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F7971" w14:textId="77777777" w:rsidR="009E2343" w:rsidRPr="00D43B0A" w:rsidRDefault="009E2343" w:rsidP="009E2343">
      <w:pPr>
        <w:pStyle w:val="Bezmezer"/>
        <w:jc w:val="center"/>
        <w:rPr>
          <w:rFonts w:ascii="Segoe UI" w:hAnsi="Segoe UI" w:cs="Segoe UI"/>
          <w:b/>
          <w:bCs/>
          <w:sz w:val="28"/>
          <w:szCs w:val="28"/>
        </w:rPr>
      </w:pPr>
      <w:r w:rsidRPr="00D43B0A">
        <w:rPr>
          <w:rFonts w:ascii="Segoe UI" w:hAnsi="Segoe UI" w:cs="Segoe UI"/>
          <w:b/>
          <w:bCs/>
          <w:sz w:val="28"/>
          <w:szCs w:val="28"/>
        </w:rPr>
        <w:t>SMLOUVA O ZAJIŠTĚNÍ SLUŽBY SPRÁVCE SKUPINY SDÍLENÍ</w:t>
      </w:r>
    </w:p>
    <w:p w14:paraId="6962B4AC" w14:textId="77777777" w:rsidR="009E2343" w:rsidRPr="00D43B0A" w:rsidRDefault="009E2343" w:rsidP="009E2343">
      <w:pPr>
        <w:pStyle w:val="Bezmezer"/>
        <w:jc w:val="center"/>
        <w:rPr>
          <w:rFonts w:ascii="Segoe UI" w:hAnsi="Segoe UI" w:cs="Segoe UI"/>
          <w:sz w:val="24"/>
          <w:szCs w:val="24"/>
        </w:rPr>
      </w:pPr>
      <w:r w:rsidRPr="00D43B0A">
        <w:rPr>
          <w:rFonts w:ascii="Segoe UI" w:hAnsi="Segoe UI" w:cs="Segoe UI"/>
          <w:sz w:val="24"/>
          <w:szCs w:val="24"/>
        </w:rPr>
        <w:t>uzavřená podle občanského zákoníku</w:t>
      </w:r>
    </w:p>
    <w:p w14:paraId="0ABA1569" w14:textId="77777777" w:rsidR="009E2343" w:rsidRPr="00D43B0A" w:rsidRDefault="009E2343" w:rsidP="009E2343">
      <w:pPr>
        <w:pStyle w:val="Bezmezer"/>
        <w:rPr>
          <w:rFonts w:ascii="Segoe UI" w:hAnsi="Segoe UI" w:cs="Segoe UI"/>
          <w:sz w:val="24"/>
          <w:szCs w:val="24"/>
        </w:rPr>
      </w:pPr>
    </w:p>
    <w:p w14:paraId="03109FFF" w14:textId="77777777" w:rsidR="009E2343" w:rsidRPr="00D43B0A" w:rsidRDefault="009E2343" w:rsidP="009E2343">
      <w:pPr>
        <w:pStyle w:val="Bezmezer"/>
        <w:rPr>
          <w:rFonts w:ascii="Segoe UI" w:hAnsi="Segoe UI" w:cs="Segoe UI"/>
          <w:sz w:val="24"/>
          <w:szCs w:val="24"/>
        </w:rPr>
      </w:pPr>
    </w:p>
    <w:p w14:paraId="1FD41857" w14:textId="641BF80E" w:rsidR="009E2343" w:rsidRPr="00D43B0A" w:rsidRDefault="00C56AAE" w:rsidP="009E2343">
      <w:pPr>
        <w:pStyle w:val="Bezmezer"/>
        <w:jc w:val="center"/>
        <w:rPr>
          <w:rFonts w:ascii="Segoe UI" w:hAnsi="Segoe UI" w:cs="Segoe UI"/>
          <w:b/>
          <w:bCs/>
          <w:sz w:val="24"/>
          <w:szCs w:val="24"/>
        </w:rPr>
      </w:pPr>
      <w:r w:rsidRPr="00D43B0A">
        <w:rPr>
          <w:rFonts w:ascii="Segoe UI" w:hAnsi="Segoe UI" w:cs="Segoe UI"/>
          <w:b/>
          <w:bCs/>
          <w:sz w:val="24"/>
          <w:szCs w:val="24"/>
        </w:rPr>
        <w:t>I</w:t>
      </w:r>
      <w:r w:rsidR="009E2343" w:rsidRPr="00D43B0A">
        <w:rPr>
          <w:rFonts w:ascii="Segoe UI" w:hAnsi="Segoe UI" w:cs="Segoe UI"/>
          <w:b/>
          <w:bCs/>
          <w:sz w:val="24"/>
          <w:szCs w:val="24"/>
        </w:rPr>
        <w:t>. Smluvní strany</w:t>
      </w:r>
    </w:p>
    <w:p w14:paraId="1C27AA69" w14:textId="64B877E4" w:rsidR="00A627EC" w:rsidRPr="00D43B0A" w:rsidRDefault="009C11CD" w:rsidP="009E2343">
      <w:pPr>
        <w:pStyle w:val="Bezmezer"/>
        <w:rPr>
          <w:rFonts w:ascii="Segoe UI" w:eastAsia="Times New Roman" w:hAnsi="Segoe UI" w:cs="Segoe UI"/>
          <w:b/>
          <w:bCs/>
          <w:sz w:val="24"/>
          <w:szCs w:val="24"/>
        </w:rPr>
      </w:pPr>
      <w:bookmarkStart w:id="0" w:name="_Hlk206761647"/>
      <w:r w:rsidRPr="00D43B0A">
        <w:rPr>
          <w:rFonts w:ascii="Segoe UI" w:eastAsia="Times New Roman" w:hAnsi="Segoe UI" w:cs="Segoe UI"/>
          <w:b/>
          <w:bCs/>
          <w:sz w:val="24"/>
          <w:szCs w:val="24"/>
          <w:highlight w:val="yellow"/>
        </w:rPr>
        <w:t>XXXXXXXXXXX</w:t>
      </w:r>
    </w:p>
    <w:p w14:paraId="6B05FF7A" w14:textId="1CA5EFEE" w:rsidR="00A627EC" w:rsidRPr="00D43B0A" w:rsidRDefault="00A627EC" w:rsidP="009E2343">
      <w:pPr>
        <w:pStyle w:val="Bezmezer"/>
        <w:rPr>
          <w:rFonts w:ascii="Segoe UI" w:eastAsia="Times New Roman" w:hAnsi="Segoe UI" w:cs="Segoe UI"/>
          <w:b/>
          <w:bCs/>
          <w:sz w:val="24"/>
          <w:szCs w:val="24"/>
        </w:rPr>
      </w:pPr>
      <w:r w:rsidRPr="00D43B0A">
        <w:rPr>
          <w:rFonts w:ascii="Segoe UI" w:eastAsia="Times New Roman" w:hAnsi="Segoe UI" w:cs="Segoe UI"/>
          <w:b/>
          <w:bCs/>
          <w:sz w:val="24"/>
          <w:szCs w:val="24"/>
        </w:rPr>
        <w:t xml:space="preserve">se sídlem </w:t>
      </w:r>
      <w:r w:rsidR="009C11CD" w:rsidRPr="00D43B0A">
        <w:rPr>
          <w:rFonts w:ascii="Segoe UI" w:eastAsia="Times New Roman" w:hAnsi="Segoe UI" w:cs="Segoe UI"/>
          <w:b/>
          <w:bCs/>
          <w:sz w:val="24"/>
          <w:szCs w:val="24"/>
          <w:highlight w:val="yellow"/>
        </w:rPr>
        <w:t>XXXXXXXXX</w:t>
      </w:r>
      <w:r w:rsidRPr="00D43B0A">
        <w:rPr>
          <w:rFonts w:ascii="Segoe UI" w:eastAsia="Times New Roman" w:hAnsi="Segoe UI" w:cs="Segoe UI"/>
          <w:b/>
          <w:bCs/>
          <w:sz w:val="24"/>
          <w:szCs w:val="24"/>
          <w:highlight w:val="yellow"/>
        </w:rPr>
        <w:t>,</w:t>
      </w:r>
      <w:r w:rsidRPr="00D43B0A">
        <w:rPr>
          <w:rFonts w:ascii="Segoe UI" w:eastAsia="Times New Roman" w:hAnsi="Segoe UI" w:cs="Segoe UI"/>
          <w:b/>
          <w:bCs/>
          <w:sz w:val="24"/>
          <w:szCs w:val="24"/>
        </w:rPr>
        <w:t xml:space="preserve"> </w:t>
      </w:r>
    </w:p>
    <w:p w14:paraId="61D0B3D7" w14:textId="076AAB1D" w:rsidR="00A627EC" w:rsidRPr="00D43B0A" w:rsidRDefault="00A627EC" w:rsidP="009E2343">
      <w:pPr>
        <w:pStyle w:val="Bezmezer"/>
        <w:rPr>
          <w:rFonts w:ascii="Segoe UI" w:eastAsia="Times New Roman" w:hAnsi="Segoe UI" w:cs="Segoe UI"/>
          <w:b/>
          <w:bCs/>
          <w:sz w:val="24"/>
          <w:szCs w:val="24"/>
        </w:rPr>
      </w:pPr>
      <w:r w:rsidRPr="00D43B0A">
        <w:rPr>
          <w:rFonts w:ascii="Segoe UI" w:eastAsia="Times New Roman" w:hAnsi="Segoe UI" w:cs="Segoe UI"/>
          <w:b/>
          <w:bCs/>
          <w:sz w:val="24"/>
          <w:szCs w:val="24"/>
        </w:rPr>
        <w:t xml:space="preserve">IČ </w:t>
      </w:r>
      <w:bookmarkEnd w:id="0"/>
      <w:r w:rsidR="009C11CD" w:rsidRPr="00D43B0A">
        <w:rPr>
          <w:rFonts w:ascii="Segoe UI" w:eastAsia="Times New Roman" w:hAnsi="Segoe UI" w:cs="Segoe UI"/>
          <w:b/>
          <w:bCs/>
          <w:sz w:val="24"/>
          <w:szCs w:val="24"/>
          <w:highlight w:val="yellow"/>
        </w:rPr>
        <w:t>XXXXXXX</w:t>
      </w:r>
    </w:p>
    <w:p w14:paraId="653C8083" w14:textId="10C14715"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zastoupené: ______________________</w:t>
      </w:r>
    </w:p>
    <w:p w14:paraId="5D1B0791" w14:textId="77777777"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(dále jen „ES“)</w:t>
      </w:r>
    </w:p>
    <w:p w14:paraId="70FE27AE" w14:textId="77777777" w:rsidR="009E2343" w:rsidRPr="00D43B0A" w:rsidRDefault="009E2343" w:rsidP="009E2343">
      <w:pPr>
        <w:pStyle w:val="Bezmezer"/>
        <w:rPr>
          <w:rFonts w:ascii="Segoe UI" w:hAnsi="Segoe UI" w:cs="Segoe UI"/>
          <w:sz w:val="24"/>
          <w:szCs w:val="24"/>
        </w:rPr>
      </w:pPr>
    </w:p>
    <w:p w14:paraId="61452E87" w14:textId="77777777"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a</w:t>
      </w:r>
    </w:p>
    <w:p w14:paraId="3616D5AC" w14:textId="77777777" w:rsidR="009E2343" w:rsidRPr="00D43B0A" w:rsidRDefault="009E2343" w:rsidP="009E2343">
      <w:pPr>
        <w:pStyle w:val="Bezmezer"/>
        <w:rPr>
          <w:rFonts w:ascii="Segoe UI" w:hAnsi="Segoe UI" w:cs="Segoe UI"/>
          <w:sz w:val="24"/>
          <w:szCs w:val="24"/>
        </w:rPr>
      </w:pPr>
    </w:p>
    <w:p w14:paraId="0524A741" w14:textId="701B8BFF" w:rsidR="006E557C" w:rsidRPr="00D43B0A" w:rsidRDefault="00573947" w:rsidP="009E2343">
      <w:pPr>
        <w:pStyle w:val="Bezmezer"/>
        <w:rPr>
          <w:rFonts w:ascii="Segoe UI" w:hAnsi="Segoe UI" w:cs="Segoe UI"/>
          <w:b/>
          <w:bCs/>
          <w:sz w:val="24"/>
          <w:szCs w:val="24"/>
        </w:rPr>
      </w:pPr>
      <w:r w:rsidRPr="00D43B0A">
        <w:rPr>
          <w:rFonts w:ascii="Segoe UI" w:hAnsi="Segoe UI" w:cs="Segoe UI"/>
          <w:b/>
          <w:bCs/>
          <w:sz w:val="24"/>
          <w:szCs w:val="24"/>
        </w:rPr>
        <w:t>_____________________</w:t>
      </w:r>
      <w:r w:rsidR="006E557C" w:rsidRPr="00D43B0A">
        <w:rPr>
          <w:rFonts w:ascii="Segoe UI" w:hAnsi="Segoe UI" w:cs="Segoe UI"/>
          <w:b/>
          <w:bCs/>
          <w:sz w:val="24"/>
          <w:szCs w:val="24"/>
        </w:rPr>
        <w:t xml:space="preserve">, </w:t>
      </w:r>
    </w:p>
    <w:p w14:paraId="71BC4292" w14:textId="3685C26D"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 xml:space="preserve">IČ: </w:t>
      </w:r>
      <w:r w:rsidR="00573947" w:rsidRPr="00D43B0A">
        <w:rPr>
          <w:rFonts w:ascii="Segoe UI" w:hAnsi="Segoe UI" w:cs="Segoe UI"/>
          <w:sz w:val="24"/>
          <w:szCs w:val="24"/>
        </w:rPr>
        <w:t>___________________</w:t>
      </w:r>
    </w:p>
    <w:p w14:paraId="5E52DF36" w14:textId="1305B303"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 xml:space="preserve">Sídlo: </w:t>
      </w:r>
      <w:r w:rsidR="00573947" w:rsidRPr="00D43B0A">
        <w:rPr>
          <w:rFonts w:ascii="Segoe UI" w:hAnsi="Segoe UI" w:cs="Segoe UI"/>
          <w:sz w:val="24"/>
          <w:szCs w:val="24"/>
        </w:rPr>
        <w:t>_____________________</w:t>
      </w:r>
    </w:p>
    <w:p w14:paraId="2C4A0458" w14:textId="77777777"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zastoupené: ______________________</w:t>
      </w:r>
    </w:p>
    <w:p w14:paraId="2E9562C3" w14:textId="77777777"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(dále jen „Správce“)</w:t>
      </w:r>
    </w:p>
    <w:p w14:paraId="33FA8E8F" w14:textId="77777777" w:rsidR="009E2343" w:rsidRPr="00D43B0A" w:rsidRDefault="009E2343" w:rsidP="009E2343">
      <w:pPr>
        <w:pStyle w:val="Bezmezer"/>
        <w:rPr>
          <w:rFonts w:ascii="Segoe UI" w:hAnsi="Segoe UI" w:cs="Segoe UI"/>
          <w:sz w:val="24"/>
          <w:szCs w:val="24"/>
        </w:rPr>
      </w:pPr>
    </w:p>
    <w:p w14:paraId="0CE47237" w14:textId="77777777" w:rsidR="00C56AAE" w:rsidRPr="00D43B0A" w:rsidRDefault="00C56AAE" w:rsidP="009E2343">
      <w:pPr>
        <w:pStyle w:val="Bezmezer"/>
        <w:rPr>
          <w:rFonts w:ascii="Segoe UI" w:hAnsi="Segoe UI" w:cs="Segoe UI"/>
          <w:sz w:val="24"/>
          <w:szCs w:val="24"/>
        </w:rPr>
      </w:pPr>
    </w:p>
    <w:p w14:paraId="2E3BD4E0" w14:textId="7647DE84" w:rsidR="009E2343" w:rsidRPr="00D43B0A" w:rsidRDefault="00C56AAE" w:rsidP="009E2343">
      <w:pPr>
        <w:pStyle w:val="Bezmezer"/>
        <w:jc w:val="center"/>
        <w:rPr>
          <w:rFonts w:ascii="Segoe UI" w:hAnsi="Segoe UI" w:cs="Segoe UI"/>
          <w:b/>
          <w:bCs/>
          <w:sz w:val="24"/>
          <w:szCs w:val="24"/>
        </w:rPr>
      </w:pPr>
      <w:r w:rsidRPr="00D43B0A">
        <w:rPr>
          <w:rFonts w:ascii="Segoe UI" w:hAnsi="Segoe UI" w:cs="Segoe UI"/>
          <w:b/>
          <w:bCs/>
          <w:sz w:val="24"/>
          <w:szCs w:val="24"/>
        </w:rPr>
        <w:t>II</w:t>
      </w:r>
      <w:r w:rsidR="009E2343" w:rsidRPr="00D43B0A">
        <w:rPr>
          <w:rFonts w:ascii="Segoe UI" w:hAnsi="Segoe UI" w:cs="Segoe UI"/>
          <w:b/>
          <w:bCs/>
          <w:sz w:val="24"/>
          <w:szCs w:val="24"/>
        </w:rPr>
        <w:t>. Úvodní ustanovení</w:t>
      </w:r>
    </w:p>
    <w:p w14:paraId="29F10FCE" w14:textId="77777777" w:rsidR="00C56AAE" w:rsidRPr="00D43B0A" w:rsidRDefault="00C56AAE" w:rsidP="009E2343">
      <w:pPr>
        <w:pStyle w:val="Bezmezer"/>
        <w:jc w:val="center"/>
        <w:rPr>
          <w:rFonts w:ascii="Segoe UI" w:hAnsi="Segoe UI" w:cs="Segoe UI"/>
          <w:b/>
          <w:bCs/>
          <w:sz w:val="24"/>
          <w:szCs w:val="24"/>
        </w:rPr>
      </w:pPr>
    </w:p>
    <w:p w14:paraId="0A911A3E" w14:textId="22FE1235" w:rsidR="00573947" w:rsidRPr="00D43B0A" w:rsidRDefault="00573947" w:rsidP="00573947">
      <w:pPr>
        <w:pStyle w:val="Odstavecseseznamem"/>
        <w:numPr>
          <w:ilvl w:val="0"/>
          <w:numId w:val="4"/>
        </w:numPr>
        <w:ind w:left="426" w:hanging="426"/>
        <w:jc w:val="both"/>
        <w:rPr>
          <w:rFonts w:ascii="Segoe UI" w:hAnsi="Segoe UI" w:cs="Segoe UI"/>
          <w:sz w:val="24"/>
          <w:szCs w:val="24"/>
        </w:rPr>
      </w:pPr>
      <w:r w:rsidRPr="00D43B0A">
        <w:rPr>
          <w:rFonts w:ascii="Segoe UI" w:hAnsi="Segoe UI" w:cs="Segoe UI"/>
          <w:sz w:val="24"/>
          <w:szCs w:val="24"/>
        </w:rPr>
        <w:t xml:space="preserve">Komunitní energetické společenství </w:t>
      </w:r>
      <w:r w:rsidR="009C11CD" w:rsidRPr="00D43B0A">
        <w:rPr>
          <w:rFonts w:ascii="Segoe UI" w:eastAsia="Times New Roman" w:hAnsi="Segoe UI" w:cs="Segoe UI"/>
          <w:b/>
          <w:bCs/>
          <w:sz w:val="24"/>
          <w:szCs w:val="24"/>
          <w:highlight w:val="yellow"/>
        </w:rPr>
        <w:t>XXXXXXXXX</w:t>
      </w:r>
      <w:r w:rsidR="00A627EC" w:rsidRPr="00D43B0A">
        <w:rPr>
          <w:rFonts w:ascii="Segoe UI" w:eastAsia="Times New Roman" w:hAnsi="Segoe UI" w:cs="Segoe UI"/>
          <w:b/>
          <w:bCs/>
          <w:sz w:val="24"/>
          <w:szCs w:val="24"/>
        </w:rPr>
        <w:t xml:space="preserve">, se sídlem </w:t>
      </w:r>
      <w:r w:rsidR="009C11CD" w:rsidRPr="00D43B0A">
        <w:rPr>
          <w:rFonts w:ascii="Segoe UI" w:eastAsia="Times New Roman" w:hAnsi="Segoe UI" w:cs="Segoe UI"/>
          <w:b/>
          <w:bCs/>
          <w:sz w:val="24"/>
          <w:szCs w:val="24"/>
          <w:highlight w:val="yellow"/>
        </w:rPr>
        <w:t>XXXXXXXXXXXXX</w:t>
      </w:r>
      <w:r w:rsidR="00A627EC" w:rsidRPr="00D43B0A">
        <w:rPr>
          <w:rFonts w:ascii="Segoe UI" w:eastAsia="Times New Roman" w:hAnsi="Segoe UI" w:cs="Segoe UI"/>
          <w:b/>
          <w:bCs/>
          <w:sz w:val="24"/>
          <w:szCs w:val="24"/>
        </w:rPr>
        <w:t xml:space="preserve">, IČ </w:t>
      </w:r>
      <w:r w:rsidR="009C11CD" w:rsidRPr="00D43B0A">
        <w:rPr>
          <w:rFonts w:ascii="Segoe UI" w:eastAsia="Times New Roman" w:hAnsi="Segoe UI" w:cs="Segoe UI"/>
          <w:b/>
          <w:bCs/>
          <w:sz w:val="24"/>
          <w:szCs w:val="24"/>
          <w:highlight w:val="yellow"/>
        </w:rPr>
        <w:t>XXXXX</w:t>
      </w:r>
      <w:r w:rsidRPr="00D43B0A">
        <w:rPr>
          <w:rFonts w:ascii="Segoe UI" w:hAnsi="Segoe UI" w:cs="Segoe UI"/>
          <w:sz w:val="24"/>
          <w:szCs w:val="24"/>
        </w:rPr>
        <w:t xml:space="preserve">, je energetickým společenstvím založeným ve smyslu </w:t>
      </w:r>
      <w:proofErr w:type="spellStart"/>
      <w:r w:rsidRPr="00D43B0A">
        <w:rPr>
          <w:rFonts w:ascii="Segoe UI" w:hAnsi="Segoe UI" w:cs="Segoe UI"/>
          <w:sz w:val="24"/>
          <w:szCs w:val="24"/>
        </w:rPr>
        <w:t>ust</w:t>
      </w:r>
      <w:proofErr w:type="spellEnd"/>
      <w:r w:rsidRPr="00D43B0A">
        <w:rPr>
          <w:rFonts w:ascii="Segoe UI" w:hAnsi="Segoe UI" w:cs="Segoe UI"/>
          <w:sz w:val="24"/>
          <w:szCs w:val="24"/>
        </w:rPr>
        <w:t xml:space="preserve">. § 20b odst. </w:t>
      </w:r>
      <w:r w:rsidR="00A627EC" w:rsidRPr="00D43B0A">
        <w:rPr>
          <w:rFonts w:ascii="Segoe UI" w:hAnsi="Segoe UI" w:cs="Segoe UI"/>
          <w:sz w:val="24"/>
          <w:szCs w:val="24"/>
        </w:rPr>
        <w:t>2</w:t>
      </w:r>
      <w:r w:rsidRPr="00D43B0A">
        <w:rPr>
          <w:rFonts w:ascii="Segoe UI" w:hAnsi="Segoe UI" w:cs="Segoe UI"/>
          <w:sz w:val="24"/>
          <w:szCs w:val="24"/>
        </w:rPr>
        <w:t xml:space="preserve"> EZ, registrovaným u Energetického regulačního úřadu pod č. </w:t>
      </w:r>
      <w:r w:rsidR="009C11CD" w:rsidRPr="00D43B0A">
        <w:rPr>
          <w:rFonts w:ascii="Segoe UI" w:hAnsi="Segoe UI" w:cs="Segoe UI"/>
          <w:sz w:val="24"/>
          <w:szCs w:val="24"/>
          <w:highlight w:val="yellow"/>
        </w:rPr>
        <w:t>XXXXXXX</w:t>
      </w:r>
      <w:r w:rsidR="00A627EC" w:rsidRPr="00D43B0A">
        <w:rPr>
          <w:rFonts w:ascii="Segoe UI" w:hAnsi="Segoe UI" w:cs="Segoe UI"/>
          <w:sz w:val="24"/>
          <w:szCs w:val="24"/>
        </w:rPr>
        <w:t>.</w:t>
      </w:r>
    </w:p>
    <w:p w14:paraId="24125981" w14:textId="773D9E39" w:rsidR="009E2343" w:rsidRPr="00D43B0A" w:rsidRDefault="00573947" w:rsidP="00C56AAE">
      <w:pPr>
        <w:pStyle w:val="Bezmezer"/>
        <w:numPr>
          <w:ilvl w:val="0"/>
          <w:numId w:val="4"/>
        </w:numPr>
        <w:ind w:left="426" w:hanging="426"/>
        <w:jc w:val="both"/>
        <w:rPr>
          <w:rFonts w:ascii="Segoe UI" w:hAnsi="Segoe UI" w:cs="Segoe UI"/>
          <w:sz w:val="24"/>
          <w:szCs w:val="24"/>
        </w:rPr>
      </w:pPr>
      <w:r w:rsidRPr="00D43B0A">
        <w:rPr>
          <w:rFonts w:ascii="Segoe UI" w:hAnsi="Segoe UI" w:cs="Segoe UI"/>
          <w:sz w:val="24"/>
          <w:szCs w:val="24"/>
        </w:rPr>
        <w:t>___________________</w:t>
      </w:r>
      <w:r w:rsidR="006E557C" w:rsidRPr="00D43B0A">
        <w:rPr>
          <w:rFonts w:ascii="Segoe UI" w:hAnsi="Segoe UI" w:cs="Segoe UI"/>
          <w:sz w:val="24"/>
          <w:szCs w:val="24"/>
        </w:rPr>
        <w:t>,</w:t>
      </w:r>
      <w:r w:rsidR="009E2343" w:rsidRPr="00D43B0A">
        <w:rPr>
          <w:rFonts w:ascii="Segoe UI" w:hAnsi="Segoe UI" w:cs="Segoe UI"/>
          <w:sz w:val="24"/>
          <w:szCs w:val="24"/>
        </w:rPr>
        <w:t xml:space="preserve"> (dále jen Správce), je právnickou osobou, </w:t>
      </w:r>
      <w:r w:rsidR="006E557C" w:rsidRPr="00D43B0A">
        <w:rPr>
          <w:rFonts w:ascii="Segoe UI" w:hAnsi="Segoe UI" w:cs="Segoe UI"/>
          <w:sz w:val="24"/>
          <w:szCs w:val="24"/>
        </w:rPr>
        <w:t>která svojí odborností, poradenstvím a projektovým řízením zajišťuje pro své klienty komplexní služby v oblastech energetik</w:t>
      </w:r>
      <w:r w:rsidRPr="00D43B0A">
        <w:rPr>
          <w:rFonts w:ascii="Segoe UI" w:hAnsi="Segoe UI" w:cs="Segoe UI"/>
          <w:sz w:val="24"/>
          <w:szCs w:val="24"/>
        </w:rPr>
        <w:t>y</w:t>
      </w:r>
      <w:r w:rsidR="006E557C" w:rsidRPr="00D43B0A">
        <w:rPr>
          <w:rFonts w:ascii="Segoe UI" w:hAnsi="Segoe UI" w:cs="Segoe UI"/>
          <w:sz w:val="24"/>
          <w:szCs w:val="24"/>
        </w:rPr>
        <w:t>, ekosystém</w:t>
      </w:r>
      <w:r w:rsidRPr="00D43B0A">
        <w:rPr>
          <w:rFonts w:ascii="Segoe UI" w:hAnsi="Segoe UI" w:cs="Segoe UI"/>
          <w:sz w:val="24"/>
          <w:szCs w:val="24"/>
        </w:rPr>
        <w:t>u</w:t>
      </w:r>
      <w:r w:rsidR="006E557C" w:rsidRPr="00D43B0A">
        <w:rPr>
          <w:rFonts w:ascii="Segoe UI" w:hAnsi="Segoe UI" w:cs="Segoe UI"/>
          <w:sz w:val="24"/>
          <w:szCs w:val="24"/>
        </w:rPr>
        <w:t xml:space="preserve"> a komunit</w:t>
      </w:r>
      <w:r w:rsidRPr="00D43B0A">
        <w:rPr>
          <w:rFonts w:ascii="Segoe UI" w:hAnsi="Segoe UI" w:cs="Segoe UI"/>
          <w:sz w:val="24"/>
          <w:szCs w:val="24"/>
        </w:rPr>
        <w:t>y</w:t>
      </w:r>
      <w:r w:rsidR="006E557C" w:rsidRPr="00D43B0A">
        <w:rPr>
          <w:rFonts w:ascii="Segoe UI" w:hAnsi="Segoe UI" w:cs="Segoe UI"/>
          <w:sz w:val="24"/>
          <w:szCs w:val="24"/>
        </w:rPr>
        <w:t xml:space="preserve">, které pomáhají ke zvyšování úrovně kvality života v sídle (k. </w:t>
      </w:r>
      <w:proofErr w:type="spellStart"/>
      <w:r w:rsidR="006E557C" w:rsidRPr="00D43B0A">
        <w:rPr>
          <w:rFonts w:ascii="Segoe UI" w:hAnsi="Segoe UI" w:cs="Segoe UI"/>
          <w:sz w:val="24"/>
          <w:szCs w:val="24"/>
        </w:rPr>
        <w:t>ú.</w:t>
      </w:r>
      <w:proofErr w:type="spellEnd"/>
      <w:r w:rsidR="006E557C" w:rsidRPr="00D43B0A">
        <w:rPr>
          <w:rFonts w:ascii="Segoe UI" w:hAnsi="Segoe UI" w:cs="Segoe UI"/>
          <w:sz w:val="24"/>
          <w:szCs w:val="24"/>
        </w:rPr>
        <w:t xml:space="preserve"> správního území obcí) a jejich adaptaci na klimatickou změnu.</w:t>
      </w:r>
      <w:r w:rsidRPr="00D43B0A">
        <w:rPr>
          <w:rFonts w:ascii="Segoe UI" w:hAnsi="Segoe UI" w:cs="Segoe UI"/>
          <w:sz w:val="24"/>
          <w:szCs w:val="24"/>
        </w:rPr>
        <w:t xml:space="preserve"> </w:t>
      </w:r>
      <w:r w:rsidRPr="00D43B0A">
        <w:rPr>
          <w:rFonts w:ascii="Segoe UI" w:hAnsi="Segoe UI" w:cs="Segoe UI"/>
          <w:i/>
          <w:iCs/>
          <w:sz w:val="24"/>
          <w:szCs w:val="24"/>
          <w:highlight w:val="yellow"/>
        </w:rPr>
        <w:t>(to je příklad)</w:t>
      </w:r>
    </w:p>
    <w:p w14:paraId="77ED451F" w14:textId="77777777" w:rsidR="006E557C" w:rsidRPr="00D43B0A" w:rsidRDefault="006E557C" w:rsidP="006E557C">
      <w:pPr>
        <w:pStyle w:val="Bezmezer"/>
        <w:jc w:val="both"/>
        <w:rPr>
          <w:rFonts w:ascii="Segoe UI" w:hAnsi="Segoe UI" w:cs="Segoe UI"/>
          <w:sz w:val="24"/>
          <w:szCs w:val="24"/>
        </w:rPr>
      </w:pPr>
    </w:p>
    <w:p w14:paraId="22C6CE4D" w14:textId="79D5BF2D" w:rsidR="009E2343" w:rsidRPr="00D43B0A" w:rsidRDefault="009E2343" w:rsidP="00C56AAE">
      <w:pPr>
        <w:pStyle w:val="Bezmezer"/>
        <w:numPr>
          <w:ilvl w:val="0"/>
          <w:numId w:val="4"/>
        </w:numPr>
        <w:ind w:left="426" w:hanging="426"/>
        <w:jc w:val="both"/>
        <w:rPr>
          <w:rFonts w:ascii="Segoe UI" w:hAnsi="Segoe UI" w:cs="Segoe UI"/>
          <w:sz w:val="24"/>
          <w:szCs w:val="24"/>
          <w:highlight w:val="cyan"/>
        </w:rPr>
      </w:pPr>
      <w:r w:rsidRPr="00D43B0A">
        <w:rPr>
          <w:rFonts w:ascii="Segoe UI" w:hAnsi="Segoe UI" w:cs="Segoe UI"/>
          <w:sz w:val="24"/>
          <w:szCs w:val="24"/>
          <w:highlight w:val="cyan"/>
        </w:rPr>
        <w:t xml:space="preserve">Správce </w:t>
      </w:r>
      <w:r w:rsidR="006E557C" w:rsidRPr="00D43B0A">
        <w:rPr>
          <w:rFonts w:ascii="Segoe UI" w:hAnsi="Segoe UI" w:cs="Segoe UI"/>
          <w:sz w:val="24"/>
          <w:szCs w:val="24"/>
          <w:highlight w:val="cyan"/>
        </w:rPr>
        <w:t>není</w:t>
      </w:r>
      <w:r w:rsidRPr="00D43B0A">
        <w:rPr>
          <w:rFonts w:ascii="Segoe UI" w:hAnsi="Segoe UI" w:cs="Segoe UI"/>
          <w:sz w:val="24"/>
          <w:szCs w:val="24"/>
          <w:highlight w:val="cyan"/>
        </w:rPr>
        <w:t xml:space="preserve"> členem ES. </w:t>
      </w:r>
    </w:p>
    <w:p w14:paraId="7E8E997C" w14:textId="77777777" w:rsidR="009E2343" w:rsidRPr="00D43B0A" w:rsidRDefault="009E2343" w:rsidP="009E2343">
      <w:pPr>
        <w:pStyle w:val="Bezmezer"/>
        <w:jc w:val="both"/>
        <w:rPr>
          <w:rFonts w:ascii="Segoe UI" w:hAnsi="Segoe UI" w:cs="Segoe UI"/>
          <w:sz w:val="24"/>
          <w:szCs w:val="24"/>
        </w:rPr>
      </w:pPr>
    </w:p>
    <w:p w14:paraId="3FA3186B" w14:textId="77777777" w:rsidR="009E2343" w:rsidRPr="00D43B0A" w:rsidRDefault="009E2343" w:rsidP="009E2343">
      <w:pPr>
        <w:pStyle w:val="Bezmezer"/>
        <w:jc w:val="center"/>
        <w:rPr>
          <w:rFonts w:ascii="Segoe UI" w:hAnsi="Segoe UI" w:cs="Segoe UI"/>
          <w:b/>
          <w:bCs/>
          <w:sz w:val="24"/>
          <w:szCs w:val="24"/>
        </w:rPr>
      </w:pPr>
      <w:r w:rsidRPr="00D43B0A">
        <w:rPr>
          <w:rFonts w:ascii="Segoe UI" w:hAnsi="Segoe UI" w:cs="Segoe UI"/>
          <w:b/>
          <w:bCs/>
          <w:sz w:val="24"/>
          <w:szCs w:val="24"/>
        </w:rPr>
        <w:t>2. Předmět smlouvy</w:t>
      </w:r>
    </w:p>
    <w:p w14:paraId="12DB9F23" w14:textId="77777777" w:rsidR="00C56AAE" w:rsidRPr="00D43B0A" w:rsidRDefault="00C56AAE" w:rsidP="009E2343">
      <w:pPr>
        <w:pStyle w:val="Bezmezer"/>
        <w:jc w:val="center"/>
        <w:rPr>
          <w:rFonts w:ascii="Segoe UI" w:hAnsi="Segoe UI" w:cs="Segoe UI"/>
          <w:b/>
          <w:bCs/>
          <w:sz w:val="24"/>
          <w:szCs w:val="24"/>
        </w:rPr>
      </w:pPr>
    </w:p>
    <w:p w14:paraId="4A26E15F" w14:textId="64F0FBFE" w:rsidR="009E2343" w:rsidRPr="00D43B0A" w:rsidRDefault="009E2343" w:rsidP="00974D7E">
      <w:pPr>
        <w:pStyle w:val="Bezmezer"/>
        <w:numPr>
          <w:ilvl w:val="0"/>
          <w:numId w:val="11"/>
        </w:numPr>
        <w:ind w:left="426" w:hanging="426"/>
        <w:jc w:val="both"/>
        <w:rPr>
          <w:rFonts w:ascii="Segoe UI" w:hAnsi="Segoe UI" w:cs="Segoe UI"/>
          <w:sz w:val="24"/>
          <w:szCs w:val="24"/>
        </w:rPr>
      </w:pPr>
      <w:r w:rsidRPr="00D43B0A">
        <w:rPr>
          <w:rFonts w:ascii="Segoe UI" w:hAnsi="Segoe UI" w:cs="Segoe UI"/>
          <w:sz w:val="24"/>
          <w:szCs w:val="24"/>
        </w:rPr>
        <w:t>Předmětem této smlouvy je pověření Správce výkonem činností spojených se správou skupiny sdílení v rámci ES ve smyslu:</w:t>
      </w:r>
    </w:p>
    <w:p w14:paraId="4F1E4690" w14:textId="5CDC937B" w:rsidR="009E2343" w:rsidRPr="00D43B0A" w:rsidRDefault="009E2343" w:rsidP="00974D7E">
      <w:pPr>
        <w:pStyle w:val="Bezmezer"/>
        <w:numPr>
          <w:ilvl w:val="0"/>
          <w:numId w:val="1"/>
        </w:numPr>
        <w:jc w:val="both"/>
        <w:rPr>
          <w:rFonts w:ascii="Segoe UI" w:hAnsi="Segoe UI" w:cs="Segoe UI"/>
          <w:sz w:val="24"/>
          <w:szCs w:val="24"/>
          <w:highlight w:val="yellow"/>
        </w:rPr>
      </w:pPr>
      <w:r w:rsidRPr="00D43B0A">
        <w:rPr>
          <w:rFonts w:ascii="Segoe UI" w:hAnsi="Segoe UI" w:cs="Segoe UI"/>
          <w:sz w:val="24"/>
          <w:szCs w:val="24"/>
          <w:highlight w:val="yellow"/>
        </w:rPr>
        <w:t xml:space="preserve">Zákona č. 458/2000 Sb., energetický zákon, zejména </w:t>
      </w:r>
      <w:proofErr w:type="spellStart"/>
      <w:r w:rsidRPr="00D43B0A">
        <w:rPr>
          <w:rFonts w:ascii="Segoe UI" w:hAnsi="Segoe UI" w:cs="Segoe UI"/>
          <w:sz w:val="24"/>
          <w:szCs w:val="24"/>
          <w:highlight w:val="yellow"/>
        </w:rPr>
        <w:t>ust</w:t>
      </w:r>
      <w:proofErr w:type="spellEnd"/>
      <w:r w:rsidRPr="00D43B0A">
        <w:rPr>
          <w:rFonts w:ascii="Segoe UI" w:hAnsi="Segoe UI" w:cs="Segoe UI"/>
          <w:sz w:val="24"/>
          <w:szCs w:val="24"/>
          <w:highlight w:val="yellow"/>
        </w:rPr>
        <w:t>. § 27 a násl. tohoto zákona</w:t>
      </w:r>
    </w:p>
    <w:p w14:paraId="0DBE417C" w14:textId="661FAD73" w:rsidR="009E2343" w:rsidRPr="00D43B0A" w:rsidRDefault="009E2343" w:rsidP="00974D7E">
      <w:pPr>
        <w:pStyle w:val="Bezmezer"/>
        <w:numPr>
          <w:ilvl w:val="0"/>
          <w:numId w:val="1"/>
        </w:numPr>
        <w:jc w:val="both"/>
        <w:rPr>
          <w:rFonts w:ascii="Segoe UI" w:hAnsi="Segoe UI" w:cs="Segoe UI"/>
          <w:sz w:val="24"/>
          <w:szCs w:val="24"/>
          <w:highlight w:val="yellow"/>
        </w:rPr>
      </w:pPr>
      <w:r w:rsidRPr="00D43B0A">
        <w:rPr>
          <w:rFonts w:ascii="Segoe UI" w:hAnsi="Segoe UI" w:cs="Segoe UI"/>
          <w:sz w:val="24"/>
          <w:szCs w:val="24"/>
          <w:highlight w:val="yellow"/>
        </w:rPr>
        <w:t>Stanov ES</w:t>
      </w:r>
    </w:p>
    <w:p w14:paraId="6EEC89C6" w14:textId="33B2D69B" w:rsidR="009E2343" w:rsidRPr="00D43B0A" w:rsidRDefault="009E2343" w:rsidP="00974D7E">
      <w:pPr>
        <w:pStyle w:val="Bezmezer"/>
        <w:numPr>
          <w:ilvl w:val="0"/>
          <w:numId w:val="1"/>
        </w:numPr>
        <w:jc w:val="both"/>
        <w:rPr>
          <w:rFonts w:ascii="Segoe UI" w:hAnsi="Segoe UI" w:cs="Segoe UI"/>
          <w:sz w:val="24"/>
          <w:szCs w:val="24"/>
          <w:highlight w:val="yellow"/>
        </w:rPr>
      </w:pPr>
      <w:r w:rsidRPr="00D43B0A">
        <w:rPr>
          <w:rFonts w:ascii="Segoe UI" w:hAnsi="Segoe UI" w:cs="Segoe UI"/>
          <w:sz w:val="24"/>
          <w:szCs w:val="24"/>
          <w:highlight w:val="yellow"/>
        </w:rPr>
        <w:lastRenderedPageBreak/>
        <w:t>Vnitřních předpisů ES, zejména Směrnic ES č. 1 – Systém sdílení a č. 2 – Systém vyúčtování.</w:t>
      </w:r>
    </w:p>
    <w:p w14:paraId="036E6705" w14:textId="7C196230" w:rsidR="009E2343" w:rsidRPr="00D43B0A" w:rsidRDefault="00974D7E" w:rsidP="00974D7E">
      <w:pPr>
        <w:pStyle w:val="Bezmezer"/>
        <w:ind w:firstLine="360"/>
        <w:jc w:val="both"/>
        <w:rPr>
          <w:rFonts w:ascii="Segoe UI" w:hAnsi="Segoe UI" w:cs="Segoe UI"/>
          <w:sz w:val="24"/>
          <w:szCs w:val="24"/>
        </w:rPr>
      </w:pPr>
      <w:r w:rsidRPr="00D43B0A">
        <w:rPr>
          <w:rFonts w:ascii="Segoe UI" w:hAnsi="Segoe UI" w:cs="Segoe UI"/>
          <w:sz w:val="24"/>
          <w:szCs w:val="24"/>
        </w:rPr>
        <w:t>a</w:t>
      </w:r>
      <w:r w:rsidR="00BC7089" w:rsidRPr="00D43B0A">
        <w:rPr>
          <w:rFonts w:ascii="Segoe UI" w:hAnsi="Segoe UI" w:cs="Segoe UI"/>
          <w:sz w:val="24"/>
          <w:szCs w:val="24"/>
        </w:rPr>
        <w:t xml:space="preserve"> úprava práv a povinností </w:t>
      </w:r>
      <w:r w:rsidRPr="00D43B0A">
        <w:rPr>
          <w:rFonts w:ascii="Segoe UI" w:hAnsi="Segoe UI" w:cs="Segoe UI"/>
          <w:sz w:val="24"/>
          <w:szCs w:val="24"/>
        </w:rPr>
        <w:t>k zajištění těchto činností.</w:t>
      </w:r>
    </w:p>
    <w:p w14:paraId="1F53F967" w14:textId="77777777" w:rsidR="00974D7E" w:rsidRPr="00D43B0A" w:rsidRDefault="00974D7E" w:rsidP="00974D7E">
      <w:pPr>
        <w:pStyle w:val="Bezmezer"/>
        <w:jc w:val="both"/>
        <w:rPr>
          <w:rFonts w:ascii="Segoe UI" w:hAnsi="Segoe UI" w:cs="Segoe UI"/>
          <w:sz w:val="24"/>
          <w:szCs w:val="24"/>
        </w:rPr>
      </w:pPr>
    </w:p>
    <w:p w14:paraId="040E11A3" w14:textId="48C83F71" w:rsidR="00974D7E" w:rsidRPr="00D43B0A" w:rsidRDefault="00974D7E" w:rsidP="00974D7E">
      <w:pPr>
        <w:pStyle w:val="Bezmezer"/>
        <w:numPr>
          <w:ilvl w:val="0"/>
          <w:numId w:val="11"/>
        </w:numPr>
        <w:ind w:left="426" w:hanging="426"/>
        <w:jc w:val="both"/>
        <w:rPr>
          <w:rFonts w:ascii="Segoe UI" w:hAnsi="Segoe UI" w:cs="Segoe UI"/>
          <w:sz w:val="24"/>
          <w:szCs w:val="24"/>
        </w:rPr>
      </w:pPr>
      <w:r w:rsidRPr="00D43B0A">
        <w:rPr>
          <w:rFonts w:ascii="Segoe UI" w:hAnsi="Segoe UI" w:cs="Segoe UI"/>
          <w:sz w:val="24"/>
          <w:szCs w:val="24"/>
        </w:rPr>
        <w:t>Je-li k zajištění některých činností nezbytné zvláštní plná moc, je ES povinno ji na výzvu Správce poskytnout. Pokud k zajištění činností Správce bude nezbytná plná moc udělená některým z členů ES, je Správce oprávněn jménem ES tuto plnou moc po jeho členu požadovat.</w:t>
      </w:r>
    </w:p>
    <w:p w14:paraId="59129C0D" w14:textId="77777777" w:rsidR="006E557C" w:rsidRPr="00D43B0A" w:rsidRDefault="006E557C" w:rsidP="006E557C">
      <w:pPr>
        <w:pStyle w:val="Bezmezer"/>
        <w:ind w:left="426"/>
        <w:jc w:val="both"/>
        <w:rPr>
          <w:rFonts w:ascii="Segoe UI" w:hAnsi="Segoe UI" w:cs="Segoe UI"/>
          <w:sz w:val="24"/>
          <w:szCs w:val="24"/>
        </w:rPr>
      </w:pPr>
    </w:p>
    <w:p w14:paraId="298E6DBD" w14:textId="77777777" w:rsidR="00974D7E" w:rsidRPr="00D43B0A" w:rsidRDefault="00974D7E" w:rsidP="00974D7E">
      <w:pPr>
        <w:pStyle w:val="Bezmezer"/>
        <w:ind w:left="426"/>
        <w:jc w:val="both"/>
        <w:rPr>
          <w:rFonts w:ascii="Segoe UI" w:hAnsi="Segoe UI" w:cs="Segoe UI"/>
          <w:sz w:val="24"/>
          <w:szCs w:val="24"/>
        </w:rPr>
      </w:pPr>
    </w:p>
    <w:p w14:paraId="3D72E87C" w14:textId="77777777" w:rsidR="009E2343" w:rsidRPr="00D43B0A" w:rsidRDefault="009E2343" w:rsidP="009E2343">
      <w:pPr>
        <w:pStyle w:val="Bezmezer"/>
        <w:jc w:val="center"/>
        <w:rPr>
          <w:rFonts w:ascii="Segoe UI" w:hAnsi="Segoe UI" w:cs="Segoe UI"/>
          <w:b/>
          <w:bCs/>
          <w:sz w:val="24"/>
          <w:szCs w:val="24"/>
        </w:rPr>
      </w:pPr>
      <w:r w:rsidRPr="00D43B0A">
        <w:rPr>
          <w:rFonts w:ascii="Segoe UI" w:hAnsi="Segoe UI" w:cs="Segoe UI"/>
          <w:b/>
          <w:bCs/>
          <w:sz w:val="24"/>
          <w:szCs w:val="24"/>
        </w:rPr>
        <w:t>3. Rozsah činností Správce</w:t>
      </w:r>
    </w:p>
    <w:p w14:paraId="307FD1A5" w14:textId="77777777" w:rsidR="00C56AAE" w:rsidRPr="00D43B0A" w:rsidRDefault="00C56AAE" w:rsidP="009E2343">
      <w:pPr>
        <w:pStyle w:val="Bezmezer"/>
        <w:jc w:val="center"/>
        <w:rPr>
          <w:rFonts w:ascii="Segoe UI" w:hAnsi="Segoe UI" w:cs="Segoe UI"/>
          <w:b/>
          <w:bCs/>
          <w:sz w:val="24"/>
          <w:szCs w:val="24"/>
        </w:rPr>
      </w:pPr>
    </w:p>
    <w:p w14:paraId="7C4DA354" w14:textId="4A08F591" w:rsidR="009E2343" w:rsidRPr="00D43B0A" w:rsidRDefault="009E2343" w:rsidP="00C56AAE">
      <w:pPr>
        <w:pStyle w:val="Bezmezer"/>
        <w:jc w:val="both"/>
        <w:rPr>
          <w:rFonts w:ascii="Segoe UI" w:hAnsi="Segoe UI" w:cs="Segoe UI"/>
          <w:sz w:val="24"/>
          <w:szCs w:val="24"/>
        </w:rPr>
      </w:pPr>
      <w:r w:rsidRPr="00D43B0A">
        <w:rPr>
          <w:rFonts w:ascii="Segoe UI" w:hAnsi="Segoe UI" w:cs="Segoe UI"/>
          <w:sz w:val="24"/>
          <w:szCs w:val="24"/>
        </w:rPr>
        <w:t xml:space="preserve">Správce se zavazuje vykonávat dle této smlouvy </w:t>
      </w:r>
      <w:r w:rsidR="00C56AAE" w:rsidRPr="00D43B0A">
        <w:rPr>
          <w:rFonts w:ascii="Segoe UI" w:hAnsi="Segoe UI" w:cs="Segoe UI"/>
          <w:sz w:val="24"/>
          <w:szCs w:val="24"/>
        </w:rPr>
        <w:t xml:space="preserve">zajišťovat pro ES a jeho členy </w:t>
      </w:r>
      <w:r w:rsidRPr="00D43B0A">
        <w:rPr>
          <w:rFonts w:ascii="Segoe UI" w:hAnsi="Segoe UI" w:cs="Segoe UI"/>
          <w:sz w:val="24"/>
          <w:szCs w:val="24"/>
        </w:rPr>
        <w:t>zejména následující činnosti:</w:t>
      </w:r>
    </w:p>
    <w:p w14:paraId="17777C8E" w14:textId="77777777" w:rsidR="009E2343" w:rsidRPr="00D43B0A" w:rsidRDefault="009E2343" w:rsidP="009E2343">
      <w:pPr>
        <w:pStyle w:val="Bezmezer"/>
        <w:rPr>
          <w:rFonts w:ascii="Segoe UI" w:hAnsi="Segoe UI" w:cs="Segoe UI"/>
          <w:sz w:val="24"/>
          <w:szCs w:val="24"/>
        </w:rPr>
      </w:pPr>
    </w:p>
    <w:p w14:paraId="497FB5E4" w14:textId="145C32EF" w:rsidR="009E2343" w:rsidRPr="00D43B0A" w:rsidRDefault="009E2343"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zajišťovat plnění povinností skupiny sdílení vůči Energetickému datovému centru (EDC), zejména registraci skupiny sdílení, založení a správu uživatelského účtu a oznamování změn;</w:t>
      </w:r>
    </w:p>
    <w:p w14:paraId="4371C6B7" w14:textId="6393BD91" w:rsidR="009E2343" w:rsidRPr="00D43B0A" w:rsidRDefault="009E2343"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provádět registraci přiřazení předávacích míst a jejich identifikačních kódů v systému EDC;</w:t>
      </w:r>
    </w:p>
    <w:p w14:paraId="7EE140FB" w14:textId="35DC454F" w:rsidR="009E2343" w:rsidRPr="00D43B0A" w:rsidRDefault="009E2343"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vést evidenci členů skupiny sdílení a provádět změny v této evidenci;</w:t>
      </w:r>
    </w:p>
    <w:p w14:paraId="2286C99B" w14:textId="5E5BB52C" w:rsidR="009E2343" w:rsidRPr="00D43B0A" w:rsidRDefault="009E2343"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vést evidenci sdílení elektřiny včetně množství sdílené elektřiny, alokačních klíčů a jejich změn;</w:t>
      </w:r>
    </w:p>
    <w:p w14:paraId="27F112DB" w14:textId="7F425224" w:rsidR="009E2343" w:rsidRPr="00D43B0A" w:rsidRDefault="009E2343"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poskytovat členům skupiny sdílení pravidelná vyhodnocení sdílení elektřiny na základě dat z EDC;</w:t>
      </w:r>
    </w:p>
    <w:p w14:paraId="666D2356" w14:textId="2E562444" w:rsidR="009E2343" w:rsidRPr="00D43B0A" w:rsidRDefault="009E2343"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zajišťovat administrativní rozdělení a rozúčtování sjednané ceny sdílené elektřiny;</w:t>
      </w:r>
    </w:p>
    <w:p w14:paraId="03F19AE6" w14:textId="6311F6D6" w:rsidR="009E2343" w:rsidRPr="00D43B0A" w:rsidRDefault="009E2343"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 xml:space="preserve">zajišťovat kompletní přefakturaci sdílení elektřiny dle </w:t>
      </w:r>
      <w:r w:rsidR="00C56AAE" w:rsidRPr="00D43B0A">
        <w:rPr>
          <w:rFonts w:ascii="Segoe UI" w:hAnsi="Segoe UI" w:cs="Segoe UI"/>
          <w:sz w:val="24"/>
          <w:szCs w:val="24"/>
          <w:highlight w:val="yellow"/>
        </w:rPr>
        <w:t>S</w:t>
      </w:r>
      <w:r w:rsidRPr="00D43B0A">
        <w:rPr>
          <w:rFonts w:ascii="Segoe UI" w:hAnsi="Segoe UI" w:cs="Segoe UI"/>
          <w:sz w:val="24"/>
          <w:szCs w:val="24"/>
          <w:highlight w:val="yellow"/>
        </w:rPr>
        <w:t xml:space="preserve">měrnice </w:t>
      </w:r>
      <w:r w:rsidR="00C56AAE" w:rsidRPr="00D43B0A">
        <w:rPr>
          <w:rFonts w:ascii="Segoe UI" w:hAnsi="Segoe UI" w:cs="Segoe UI"/>
          <w:sz w:val="24"/>
          <w:szCs w:val="24"/>
          <w:highlight w:val="yellow"/>
        </w:rPr>
        <w:t xml:space="preserve">ES </w:t>
      </w:r>
      <w:r w:rsidRPr="00D43B0A">
        <w:rPr>
          <w:rFonts w:ascii="Segoe UI" w:hAnsi="Segoe UI" w:cs="Segoe UI"/>
          <w:sz w:val="24"/>
          <w:szCs w:val="24"/>
          <w:highlight w:val="yellow"/>
        </w:rPr>
        <w:t>č. 2</w:t>
      </w:r>
      <w:r w:rsidR="00C56AAE" w:rsidRPr="00D43B0A">
        <w:rPr>
          <w:rFonts w:ascii="Segoe UI" w:hAnsi="Segoe UI" w:cs="Segoe UI"/>
          <w:sz w:val="24"/>
          <w:szCs w:val="24"/>
        </w:rPr>
        <w:t>, pro účely této přefakturace bude Správce platebním a úhradovým místem</w:t>
      </w:r>
    </w:p>
    <w:p w14:paraId="3B596770" w14:textId="168E3F2E" w:rsidR="00C56AAE" w:rsidRPr="00D43B0A" w:rsidRDefault="00C56AAE" w:rsidP="00C56AAE">
      <w:pPr>
        <w:pStyle w:val="Bezmezer"/>
        <w:numPr>
          <w:ilvl w:val="0"/>
          <w:numId w:val="3"/>
        </w:numPr>
        <w:jc w:val="both"/>
        <w:rPr>
          <w:rFonts w:ascii="Segoe UI" w:hAnsi="Segoe UI" w:cs="Segoe UI"/>
          <w:sz w:val="24"/>
          <w:szCs w:val="24"/>
        </w:rPr>
      </w:pPr>
      <w:r w:rsidRPr="00D43B0A">
        <w:rPr>
          <w:rFonts w:ascii="Segoe UI" w:hAnsi="Segoe UI" w:cs="Segoe UI"/>
          <w:sz w:val="24"/>
          <w:szCs w:val="24"/>
        </w:rPr>
        <w:t>vést odděleně od svého účetnictví účetní a administrativní agendu přefakturace sdílení</w:t>
      </w:r>
    </w:p>
    <w:p w14:paraId="5E5C6451" w14:textId="77777777" w:rsidR="00C56AAE" w:rsidRPr="00D43B0A" w:rsidRDefault="00C56AAE" w:rsidP="00C56AAE">
      <w:pPr>
        <w:pStyle w:val="Odstavecseseznamem"/>
        <w:numPr>
          <w:ilvl w:val="0"/>
          <w:numId w:val="3"/>
        </w:numPr>
        <w:jc w:val="both"/>
        <w:rPr>
          <w:rFonts w:ascii="Segoe UI" w:hAnsi="Segoe UI" w:cs="Segoe UI"/>
          <w:sz w:val="24"/>
          <w:szCs w:val="24"/>
        </w:rPr>
      </w:pPr>
      <w:r w:rsidRPr="00D43B0A">
        <w:rPr>
          <w:rFonts w:ascii="Segoe UI" w:hAnsi="Segoe UI" w:cs="Segoe UI"/>
          <w:sz w:val="24"/>
          <w:szCs w:val="24"/>
        </w:rPr>
        <w:t xml:space="preserve">na základě návrhů členů ES a jeho orgánů, zjištěných skutečností a analýzy dat navrhovat cenu sdílené elektřiny v rámci jednotlivých skupin sdílení, rozhodovat o přidělení alokačních klíčů pro sdílení elektrické energie v rámci SSE, pravidelně navrhuje optimalizace alokačních klíčů a priority zdrojů v rámci jednotlivých skupin sdílení a o tomto nastavení informovat orgány ES a členy spolku. </w:t>
      </w:r>
    </w:p>
    <w:p w14:paraId="51DF65D2" w14:textId="42A09BDE" w:rsidR="00C56AAE" w:rsidRPr="00D43B0A" w:rsidRDefault="00C56AAE" w:rsidP="00C56AAE">
      <w:pPr>
        <w:pStyle w:val="Odstavecseseznamem"/>
        <w:numPr>
          <w:ilvl w:val="0"/>
          <w:numId w:val="3"/>
        </w:numPr>
        <w:jc w:val="both"/>
        <w:rPr>
          <w:rFonts w:ascii="Segoe UI" w:hAnsi="Segoe UI" w:cs="Segoe UI"/>
          <w:sz w:val="24"/>
          <w:szCs w:val="24"/>
        </w:rPr>
      </w:pPr>
      <w:r w:rsidRPr="00D43B0A">
        <w:rPr>
          <w:rFonts w:ascii="Segoe UI" w:hAnsi="Segoe UI" w:cs="Segoe UI"/>
          <w:sz w:val="24"/>
          <w:szCs w:val="24"/>
        </w:rPr>
        <w:t xml:space="preserve">v případě nesouhlasu některého člena s navrženými parametry ceny sdílené elektřiny nebo alokačních klíčů poskytovat součinnost orgánům ES k vypořádání jeho námitek. </w:t>
      </w:r>
    </w:p>
    <w:p w14:paraId="72F71602" w14:textId="07FBDCDC" w:rsidR="00C56AAE" w:rsidRPr="00D43B0A" w:rsidRDefault="00C56AAE" w:rsidP="00C56AAE">
      <w:pPr>
        <w:pStyle w:val="Odstavecseseznamem"/>
        <w:numPr>
          <w:ilvl w:val="0"/>
          <w:numId w:val="3"/>
        </w:numPr>
        <w:jc w:val="both"/>
        <w:rPr>
          <w:rFonts w:ascii="Segoe UI" w:hAnsi="Segoe UI" w:cs="Segoe UI"/>
          <w:sz w:val="24"/>
          <w:szCs w:val="24"/>
        </w:rPr>
      </w:pPr>
      <w:r w:rsidRPr="00D43B0A">
        <w:rPr>
          <w:rFonts w:ascii="Segoe UI" w:hAnsi="Segoe UI" w:cs="Segoe UI"/>
          <w:sz w:val="24"/>
          <w:szCs w:val="24"/>
        </w:rPr>
        <w:t xml:space="preserve">napomáhá členům ES a samotnému ES s dílčími </w:t>
      </w:r>
      <w:proofErr w:type="spellStart"/>
      <w:proofErr w:type="gramStart"/>
      <w:r w:rsidRPr="00D43B0A">
        <w:rPr>
          <w:rFonts w:ascii="Segoe UI" w:hAnsi="Segoe UI" w:cs="Segoe UI"/>
          <w:sz w:val="24"/>
          <w:szCs w:val="24"/>
        </w:rPr>
        <w:t>technicko</w:t>
      </w:r>
      <w:proofErr w:type="spellEnd"/>
      <w:r w:rsidRPr="00D43B0A">
        <w:rPr>
          <w:rFonts w:ascii="Segoe UI" w:hAnsi="Segoe UI" w:cs="Segoe UI"/>
          <w:sz w:val="24"/>
          <w:szCs w:val="24"/>
        </w:rPr>
        <w:t xml:space="preserve"> - organizačními</w:t>
      </w:r>
      <w:proofErr w:type="gramEnd"/>
      <w:r w:rsidRPr="00D43B0A">
        <w:rPr>
          <w:rFonts w:ascii="Segoe UI" w:hAnsi="Segoe UI" w:cs="Segoe UI"/>
          <w:sz w:val="24"/>
          <w:szCs w:val="24"/>
        </w:rPr>
        <w:t xml:space="preserve"> úkony při zahájení, realizaci či ukončení sdílení, a s dalšími činnostmi nezbytnými pro naplňování účelu a činností ES v oblasti sdílení elektrické energie.</w:t>
      </w:r>
    </w:p>
    <w:p w14:paraId="66D0184F" w14:textId="77777777" w:rsidR="009E2343" w:rsidRPr="00D43B0A" w:rsidRDefault="009E2343" w:rsidP="009E2343">
      <w:pPr>
        <w:pStyle w:val="Bezmezer"/>
        <w:rPr>
          <w:rFonts w:ascii="Segoe UI" w:hAnsi="Segoe UI" w:cs="Segoe UI"/>
          <w:sz w:val="24"/>
          <w:szCs w:val="24"/>
        </w:rPr>
      </w:pPr>
    </w:p>
    <w:p w14:paraId="70BB9DDB" w14:textId="1C1EE146" w:rsidR="00B44F4E" w:rsidRPr="00D43B0A" w:rsidRDefault="00B44F4E" w:rsidP="00B44F4E">
      <w:pPr>
        <w:pStyle w:val="Bezmezer"/>
        <w:numPr>
          <w:ilvl w:val="0"/>
          <w:numId w:val="4"/>
        </w:numPr>
        <w:jc w:val="center"/>
        <w:rPr>
          <w:rFonts w:ascii="Segoe UI" w:hAnsi="Segoe UI" w:cs="Segoe UI"/>
          <w:b/>
          <w:bCs/>
          <w:sz w:val="24"/>
          <w:szCs w:val="24"/>
        </w:rPr>
      </w:pPr>
      <w:r w:rsidRPr="00D43B0A">
        <w:rPr>
          <w:rFonts w:ascii="Segoe UI" w:hAnsi="Segoe UI" w:cs="Segoe UI"/>
          <w:b/>
          <w:bCs/>
          <w:sz w:val="24"/>
          <w:szCs w:val="24"/>
        </w:rPr>
        <w:t>Práva a povinnosti smluvních stran</w:t>
      </w:r>
    </w:p>
    <w:p w14:paraId="7546119E" w14:textId="77777777" w:rsidR="00B44F4E" w:rsidRPr="00D43B0A" w:rsidRDefault="00B44F4E" w:rsidP="00B44F4E">
      <w:pPr>
        <w:pStyle w:val="Bezmezer"/>
        <w:ind w:left="720"/>
        <w:rPr>
          <w:rFonts w:ascii="Segoe UI" w:hAnsi="Segoe UI" w:cs="Segoe UI"/>
          <w:b/>
          <w:bCs/>
          <w:sz w:val="24"/>
          <w:szCs w:val="24"/>
        </w:rPr>
      </w:pPr>
    </w:p>
    <w:p w14:paraId="68A3CFBF" w14:textId="71D5C35D" w:rsidR="00B44F4E" w:rsidRPr="00D43B0A" w:rsidRDefault="00B44F4E" w:rsidP="00BC7089">
      <w:pPr>
        <w:pStyle w:val="Bezmezer"/>
        <w:ind w:left="284" w:hanging="284"/>
        <w:rPr>
          <w:rFonts w:ascii="Segoe UI" w:hAnsi="Segoe UI" w:cs="Segoe UI"/>
          <w:sz w:val="24"/>
          <w:szCs w:val="24"/>
        </w:rPr>
      </w:pPr>
      <w:r w:rsidRPr="00D43B0A">
        <w:rPr>
          <w:rFonts w:ascii="Segoe UI" w:hAnsi="Segoe UI" w:cs="Segoe UI"/>
          <w:sz w:val="24"/>
          <w:szCs w:val="24"/>
        </w:rPr>
        <w:t xml:space="preserve">1. </w:t>
      </w:r>
      <w:r w:rsidRPr="00D43B0A">
        <w:rPr>
          <w:rFonts w:ascii="Segoe UI" w:hAnsi="Segoe UI" w:cs="Segoe UI"/>
          <w:sz w:val="24"/>
          <w:szCs w:val="24"/>
        </w:rPr>
        <w:tab/>
        <w:t>Správce je povinen a oprávněn:</w:t>
      </w:r>
    </w:p>
    <w:p w14:paraId="6F65AF85" w14:textId="7417D0AF" w:rsidR="00B44F4E" w:rsidRPr="00D43B0A" w:rsidRDefault="00B44F4E" w:rsidP="00B44F4E">
      <w:pPr>
        <w:pStyle w:val="Bezmezer"/>
        <w:numPr>
          <w:ilvl w:val="0"/>
          <w:numId w:val="3"/>
        </w:numPr>
        <w:rPr>
          <w:rFonts w:ascii="Segoe UI" w:hAnsi="Segoe UI" w:cs="Segoe UI"/>
          <w:sz w:val="24"/>
          <w:szCs w:val="24"/>
        </w:rPr>
      </w:pPr>
      <w:r w:rsidRPr="00D43B0A">
        <w:rPr>
          <w:rFonts w:ascii="Segoe UI" w:hAnsi="Segoe UI" w:cs="Segoe UI"/>
          <w:sz w:val="24"/>
          <w:szCs w:val="24"/>
        </w:rPr>
        <w:t>jednat svědomitě a s odbornou péčí;</w:t>
      </w:r>
    </w:p>
    <w:p w14:paraId="2B0B790E" w14:textId="5C042636" w:rsidR="00B44F4E" w:rsidRPr="00D43B0A" w:rsidRDefault="00B44F4E" w:rsidP="00B44F4E">
      <w:pPr>
        <w:pStyle w:val="Bezmezer"/>
        <w:numPr>
          <w:ilvl w:val="0"/>
          <w:numId w:val="3"/>
        </w:numPr>
        <w:rPr>
          <w:rFonts w:ascii="Segoe UI" w:hAnsi="Segoe UI" w:cs="Segoe UI"/>
          <w:sz w:val="24"/>
          <w:szCs w:val="24"/>
        </w:rPr>
      </w:pPr>
      <w:r w:rsidRPr="00D43B0A">
        <w:rPr>
          <w:rFonts w:ascii="Segoe UI" w:hAnsi="Segoe UI" w:cs="Segoe UI"/>
          <w:sz w:val="24"/>
          <w:szCs w:val="24"/>
        </w:rPr>
        <w:t>poskytovat členům skupiny sdílení a ES potřebnou součinnost a informace;</w:t>
      </w:r>
    </w:p>
    <w:p w14:paraId="722FCBC0" w14:textId="7278D2E0" w:rsidR="00B44F4E" w:rsidRPr="00D43B0A" w:rsidRDefault="00B44F4E" w:rsidP="00B44F4E">
      <w:pPr>
        <w:pStyle w:val="Bezmezer"/>
        <w:numPr>
          <w:ilvl w:val="0"/>
          <w:numId w:val="3"/>
        </w:numPr>
        <w:rPr>
          <w:rFonts w:ascii="Segoe UI" w:hAnsi="Segoe UI" w:cs="Segoe UI"/>
          <w:sz w:val="24"/>
          <w:szCs w:val="24"/>
        </w:rPr>
      </w:pPr>
      <w:r w:rsidRPr="00D43B0A">
        <w:rPr>
          <w:rFonts w:ascii="Segoe UI" w:hAnsi="Segoe UI" w:cs="Segoe UI"/>
          <w:sz w:val="24"/>
          <w:szCs w:val="24"/>
        </w:rPr>
        <w:t>neprodleně informovat ES o překážkách výkonu činnosti</w:t>
      </w:r>
      <w:r w:rsidR="00BC7089" w:rsidRPr="00D43B0A">
        <w:rPr>
          <w:rFonts w:ascii="Segoe UI" w:hAnsi="Segoe UI" w:cs="Segoe UI"/>
          <w:sz w:val="24"/>
          <w:szCs w:val="24"/>
        </w:rPr>
        <w:t>;</w:t>
      </w:r>
    </w:p>
    <w:p w14:paraId="0640E67C" w14:textId="203ED0CA" w:rsidR="00B44F4E" w:rsidRPr="00D43B0A" w:rsidRDefault="00B44F4E" w:rsidP="00B44F4E">
      <w:pPr>
        <w:pStyle w:val="Bezmezer"/>
        <w:numPr>
          <w:ilvl w:val="0"/>
          <w:numId w:val="3"/>
        </w:numPr>
        <w:jc w:val="both"/>
        <w:rPr>
          <w:rFonts w:ascii="Segoe UI" w:hAnsi="Segoe UI" w:cs="Segoe UI"/>
          <w:sz w:val="24"/>
          <w:szCs w:val="24"/>
        </w:rPr>
      </w:pPr>
      <w:r w:rsidRPr="00D43B0A">
        <w:rPr>
          <w:rFonts w:ascii="Segoe UI" w:hAnsi="Segoe UI" w:cs="Segoe UI"/>
          <w:sz w:val="24"/>
          <w:szCs w:val="24"/>
        </w:rPr>
        <w:t>v rámci vyúčtování sdílení elektřiny uvádět samostatně cenu sdílené elektřiny a administrativní poplatek za správu sdílení ve smyslu vnitřních předpisů ES</w:t>
      </w:r>
      <w:r w:rsidR="00BC7089" w:rsidRPr="00D43B0A">
        <w:rPr>
          <w:rFonts w:ascii="Segoe UI" w:hAnsi="Segoe UI" w:cs="Segoe UI"/>
          <w:sz w:val="24"/>
          <w:szCs w:val="24"/>
        </w:rPr>
        <w:t>;</w:t>
      </w:r>
    </w:p>
    <w:p w14:paraId="066A1B53" w14:textId="24DCA123" w:rsidR="00B44F4E" w:rsidRPr="00D43B0A" w:rsidRDefault="00B44F4E" w:rsidP="00B44F4E">
      <w:pPr>
        <w:pStyle w:val="Bezmezer"/>
        <w:numPr>
          <w:ilvl w:val="0"/>
          <w:numId w:val="3"/>
        </w:numPr>
        <w:jc w:val="both"/>
        <w:rPr>
          <w:rFonts w:ascii="Segoe UI" w:hAnsi="Segoe UI" w:cs="Segoe UI"/>
          <w:sz w:val="24"/>
          <w:szCs w:val="24"/>
        </w:rPr>
      </w:pPr>
      <w:r w:rsidRPr="00D43B0A">
        <w:rPr>
          <w:rFonts w:ascii="Segoe UI" w:hAnsi="Segoe UI" w:cs="Segoe UI"/>
          <w:sz w:val="24"/>
          <w:szCs w:val="24"/>
        </w:rPr>
        <w:t>při vyúčtování úplaty za svou činnost je Správce oprávněn tuto úplatu započítat vůči administrativním poplatkům za správu sdílení, uhrazených v příslušném zúčtovacím období členy ES</w:t>
      </w:r>
      <w:r w:rsidR="00BC7089" w:rsidRPr="00D43B0A">
        <w:rPr>
          <w:rFonts w:ascii="Segoe UI" w:hAnsi="Segoe UI" w:cs="Segoe UI"/>
          <w:sz w:val="24"/>
          <w:szCs w:val="24"/>
        </w:rPr>
        <w:t>;</w:t>
      </w:r>
    </w:p>
    <w:p w14:paraId="4E0AF92F" w14:textId="7B48F410" w:rsidR="00B44F4E" w:rsidRPr="00D43B0A" w:rsidRDefault="00B44F4E" w:rsidP="00B44F4E">
      <w:pPr>
        <w:pStyle w:val="Bezmezer"/>
        <w:numPr>
          <w:ilvl w:val="0"/>
          <w:numId w:val="3"/>
        </w:numPr>
        <w:jc w:val="both"/>
        <w:rPr>
          <w:rFonts w:ascii="Segoe UI" w:hAnsi="Segoe UI" w:cs="Segoe UI"/>
          <w:sz w:val="24"/>
          <w:szCs w:val="24"/>
        </w:rPr>
      </w:pPr>
      <w:r w:rsidRPr="00D43B0A">
        <w:rPr>
          <w:rFonts w:ascii="Segoe UI" w:hAnsi="Segoe UI" w:cs="Segoe UI"/>
          <w:sz w:val="24"/>
          <w:szCs w:val="24"/>
        </w:rPr>
        <w:t>předkládat ES vždy do 30 dnů od konce příslušného zúčtovacích období přehledy realizovaných sdílení a vyúčtování uhrazených administrativních poplatků za správu sdílení a jejich použití k zaplacení úplaty za činnost Správce dle této smlouvy</w:t>
      </w:r>
      <w:r w:rsidR="00BC7089" w:rsidRPr="00D43B0A">
        <w:rPr>
          <w:rFonts w:ascii="Segoe UI" w:hAnsi="Segoe UI" w:cs="Segoe UI"/>
          <w:sz w:val="24"/>
          <w:szCs w:val="24"/>
        </w:rPr>
        <w:t>;</w:t>
      </w:r>
    </w:p>
    <w:p w14:paraId="5B149B38" w14:textId="38C7FBA1" w:rsidR="00B44F4E" w:rsidRPr="00D43B0A" w:rsidRDefault="00B44F4E" w:rsidP="00B44F4E">
      <w:pPr>
        <w:pStyle w:val="Bezmezer"/>
        <w:numPr>
          <w:ilvl w:val="0"/>
          <w:numId w:val="3"/>
        </w:numPr>
        <w:jc w:val="both"/>
        <w:rPr>
          <w:rFonts w:ascii="Segoe UI" w:hAnsi="Segoe UI" w:cs="Segoe UI"/>
          <w:sz w:val="24"/>
          <w:szCs w:val="24"/>
        </w:rPr>
      </w:pPr>
      <w:r w:rsidRPr="00D43B0A">
        <w:rPr>
          <w:rFonts w:ascii="Segoe UI" w:hAnsi="Segoe UI" w:cs="Segoe UI"/>
          <w:sz w:val="24"/>
          <w:szCs w:val="24"/>
        </w:rPr>
        <w:t>ve stejné lhůtě v případě jeho existence převést kladný zůstatek rozdílu mezi uhrazenými administrativními poplatky za správu sdílení a úplatou za činnost správce na bankovní účet ES</w:t>
      </w:r>
      <w:r w:rsidR="00BC7089" w:rsidRPr="00D43B0A">
        <w:rPr>
          <w:rFonts w:ascii="Segoe UI" w:hAnsi="Segoe UI" w:cs="Segoe UI"/>
          <w:sz w:val="24"/>
          <w:szCs w:val="24"/>
        </w:rPr>
        <w:t>.</w:t>
      </w:r>
    </w:p>
    <w:p w14:paraId="34A66D66" w14:textId="080D3F25" w:rsidR="00BC7089" w:rsidRPr="00D43B0A" w:rsidRDefault="00BC7089" w:rsidP="00B44F4E">
      <w:pPr>
        <w:pStyle w:val="Bezmezer"/>
        <w:numPr>
          <w:ilvl w:val="0"/>
          <w:numId w:val="3"/>
        </w:numPr>
        <w:jc w:val="both"/>
        <w:rPr>
          <w:rFonts w:ascii="Segoe UI" w:hAnsi="Segoe UI" w:cs="Segoe UI"/>
          <w:sz w:val="24"/>
          <w:szCs w:val="24"/>
        </w:rPr>
      </w:pPr>
      <w:r w:rsidRPr="00D43B0A">
        <w:rPr>
          <w:rFonts w:ascii="Segoe UI" w:hAnsi="Segoe UI" w:cs="Segoe UI"/>
          <w:sz w:val="24"/>
          <w:szCs w:val="24"/>
        </w:rPr>
        <w:t>vést platební agendu ES zajišťovanou dle této smlouvy a vnitřních předpisů ES odděleně od svého účetnictví, za tímto účelem je Správce povinen zřídit zvláštní bankovní účet. Správci se zakazuje použít finanční prostředky zaplacené členy ES na administrativní poplatek za správu sdílení jinak než k úhradě úplaty dle této smlouvy, a to dle její splatnosti.</w:t>
      </w:r>
    </w:p>
    <w:p w14:paraId="749D823C" w14:textId="56C04F3D" w:rsidR="00BC7089" w:rsidRPr="00D43B0A" w:rsidRDefault="00BC7089" w:rsidP="00B44F4E">
      <w:pPr>
        <w:pStyle w:val="Bezmezer"/>
        <w:numPr>
          <w:ilvl w:val="0"/>
          <w:numId w:val="3"/>
        </w:numPr>
        <w:jc w:val="both"/>
        <w:rPr>
          <w:rFonts w:ascii="Segoe UI" w:hAnsi="Segoe UI" w:cs="Segoe UI"/>
          <w:sz w:val="24"/>
          <w:szCs w:val="24"/>
        </w:rPr>
      </w:pPr>
      <w:r w:rsidRPr="00D43B0A">
        <w:rPr>
          <w:rFonts w:ascii="Segoe UI" w:hAnsi="Segoe UI" w:cs="Segoe UI"/>
          <w:sz w:val="24"/>
          <w:szCs w:val="24"/>
        </w:rPr>
        <w:t>Vést členskou agendu – seznam členů, evidenci přihlášek, korespondenci ohledně členství</w:t>
      </w:r>
      <w:r w:rsidR="00A627EC" w:rsidRPr="00D43B0A">
        <w:rPr>
          <w:rFonts w:ascii="Segoe UI" w:hAnsi="Segoe UI" w:cs="Segoe UI"/>
          <w:sz w:val="24"/>
          <w:szCs w:val="24"/>
        </w:rPr>
        <w:t>.</w:t>
      </w:r>
    </w:p>
    <w:p w14:paraId="2EA87166" w14:textId="77777777" w:rsidR="00B44F4E" w:rsidRPr="00D43B0A" w:rsidRDefault="00B44F4E" w:rsidP="00B44F4E">
      <w:pPr>
        <w:pStyle w:val="Bezmezer"/>
        <w:rPr>
          <w:rFonts w:ascii="Segoe UI" w:hAnsi="Segoe UI" w:cs="Segoe UI"/>
          <w:sz w:val="24"/>
          <w:szCs w:val="24"/>
        </w:rPr>
      </w:pPr>
    </w:p>
    <w:p w14:paraId="0F131838" w14:textId="23514998" w:rsidR="00B44F4E" w:rsidRPr="00D43B0A" w:rsidRDefault="00BC7089" w:rsidP="00BC7089">
      <w:pPr>
        <w:pStyle w:val="Bezmezer"/>
        <w:ind w:left="426" w:hanging="426"/>
        <w:rPr>
          <w:rFonts w:ascii="Segoe UI" w:hAnsi="Segoe UI" w:cs="Segoe UI"/>
          <w:sz w:val="24"/>
          <w:szCs w:val="24"/>
        </w:rPr>
      </w:pPr>
      <w:r w:rsidRPr="00D43B0A">
        <w:rPr>
          <w:rFonts w:ascii="Segoe UI" w:hAnsi="Segoe UI" w:cs="Segoe UI"/>
          <w:sz w:val="24"/>
          <w:szCs w:val="24"/>
        </w:rPr>
        <w:t>2.</w:t>
      </w:r>
      <w:r w:rsidRPr="00D43B0A">
        <w:rPr>
          <w:rFonts w:ascii="Segoe UI" w:hAnsi="Segoe UI" w:cs="Segoe UI"/>
          <w:sz w:val="24"/>
          <w:szCs w:val="24"/>
        </w:rPr>
        <w:tab/>
      </w:r>
      <w:r w:rsidR="00B44F4E" w:rsidRPr="00D43B0A">
        <w:rPr>
          <w:rFonts w:ascii="Segoe UI" w:hAnsi="Segoe UI" w:cs="Segoe UI"/>
          <w:sz w:val="24"/>
          <w:szCs w:val="24"/>
        </w:rPr>
        <w:t>ES se zavazuje:</w:t>
      </w:r>
    </w:p>
    <w:p w14:paraId="6A94DEBA" w14:textId="448289A6" w:rsidR="00B44F4E" w:rsidRPr="00D43B0A" w:rsidRDefault="00B44F4E" w:rsidP="00BC7089">
      <w:pPr>
        <w:pStyle w:val="Bezmezer"/>
        <w:numPr>
          <w:ilvl w:val="0"/>
          <w:numId w:val="3"/>
        </w:numPr>
        <w:jc w:val="both"/>
        <w:rPr>
          <w:rFonts w:ascii="Segoe UI" w:hAnsi="Segoe UI" w:cs="Segoe UI"/>
          <w:sz w:val="24"/>
          <w:szCs w:val="24"/>
        </w:rPr>
      </w:pPr>
      <w:r w:rsidRPr="00D43B0A">
        <w:rPr>
          <w:rFonts w:ascii="Segoe UI" w:hAnsi="Segoe UI" w:cs="Segoe UI"/>
          <w:sz w:val="24"/>
          <w:szCs w:val="24"/>
        </w:rPr>
        <w:t>poskytovat Správci součinnost</w:t>
      </w:r>
      <w:r w:rsidR="00BC7089" w:rsidRPr="00D43B0A">
        <w:rPr>
          <w:rFonts w:ascii="Segoe UI" w:hAnsi="Segoe UI" w:cs="Segoe UI"/>
          <w:sz w:val="24"/>
          <w:szCs w:val="24"/>
        </w:rPr>
        <w:t>, podklady a informace</w:t>
      </w:r>
      <w:r w:rsidRPr="00D43B0A">
        <w:rPr>
          <w:rFonts w:ascii="Segoe UI" w:hAnsi="Segoe UI" w:cs="Segoe UI"/>
          <w:sz w:val="24"/>
          <w:szCs w:val="24"/>
        </w:rPr>
        <w:t xml:space="preserve"> </w:t>
      </w:r>
      <w:r w:rsidR="00BC7089" w:rsidRPr="00D43B0A">
        <w:rPr>
          <w:rFonts w:ascii="Segoe UI" w:hAnsi="Segoe UI" w:cs="Segoe UI"/>
          <w:sz w:val="24"/>
          <w:szCs w:val="24"/>
        </w:rPr>
        <w:t xml:space="preserve">nezbytné </w:t>
      </w:r>
      <w:r w:rsidRPr="00D43B0A">
        <w:rPr>
          <w:rFonts w:ascii="Segoe UI" w:hAnsi="Segoe UI" w:cs="Segoe UI"/>
          <w:sz w:val="24"/>
          <w:szCs w:val="24"/>
        </w:rPr>
        <w:t>k plnění této smlouvy;</w:t>
      </w:r>
    </w:p>
    <w:p w14:paraId="6C318339" w14:textId="183CC39C" w:rsidR="00B44F4E" w:rsidRPr="00D43B0A" w:rsidRDefault="00B44F4E" w:rsidP="00BC7089">
      <w:pPr>
        <w:pStyle w:val="Bezmezer"/>
        <w:numPr>
          <w:ilvl w:val="0"/>
          <w:numId w:val="3"/>
        </w:numPr>
        <w:rPr>
          <w:rFonts w:ascii="Segoe UI" w:hAnsi="Segoe UI" w:cs="Segoe UI"/>
          <w:sz w:val="24"/>
          <w:szCs w:val="24"/>
        </w:rPr>
      </w:pPr>
      <w:r w:rsidRPr="00D43B0A">
        <w:rPr>
          <w:rFonts w:ascii="Segoe UI" w:hAnsi="Segoe UI" w:cs="Segoe UI"/>
          <w:sz w:val="24"/>
          <w:szCs w:val="24"/>
        </w:rPr>
        <w:t>zajistit, aby členové skupiny sdílení plnili své povinnosti vyplývající ze směrnic ES.</w:t>
      </w:r>
    </w:p>
    <w:p w14:paraId="42841300" w14:textId="77777777" w:rsidR="00B44F4E" w:rsidRPr="00D43B0A" w:rsidRDefault="00B44F4E" w:rsidP="00B44F4E">
      <w:pPr>
        <w:pStyle w:val="Bezmezer"/>
        <w:rPr>
          <w:rFonts w:ascii="Segoe UI" w:hAnsi="Segoe UI" w:cs="Segoe UI"/>
          <w:sz w:val="24"/>
          <w:szCs w:val="24"/>
        </w:rPr>
      </w:pPr>
    </w:p>
    <w:p w14:paraId="0EA52651" w14:textId="77777777" w:rsidR="00B44F4E" w:rsidRPr="00D43B0A" w:rsidRDefault="00B44F4E" w:rsidP="009E2343">
      <w:pPr>
        <w:pStyle w:val="Bezmezer"/>
        <w:rPr>
          <w:rFonts w:ascii="Segoe UI" w:hAnsi="Segoe UI" w:cs="Segoe UI"/>
          <w:sz w:val="24"/>
          <w:szCs w:val="24"/>
        </w:rPr>
      </w:pPr>
    </w:p>
    <w:p w14:paraId="584175B9" w14:textId="78CEB3AE" w:rsidR="009E2343" w:rsidRPr="00D43B0A" w:rsidRDefault="009E2343" w:rsidP="00C56AAE">
      <w:pPr>
        <w:pStyle w:val="Bezmezer"/>
        <w:numPr>
          <w:ilvl w:val="0"/>
          <w:numId w:val="4"/>
        </w:numPr>
        <w:jc w:val="center"/>
        <w:rPr>
          <w:rFonts w:ascii="Segoe UI" w:hAnsi="Segoe UI" w:cs="Segoe UI"/>
          <w:b/>
          <w:bCs/>
          <w:sz w:val="24"/>
          <w:szCs w:val="24"/>
        </w:rPr>
      </w:pPr>
      <w:r w:rsidRPr="00D43B0A">
        <w:rPr>
          <w:rFonts w:ascii="Segoe UI" w:hAnsi="Segoe UI" w:cs="Segoe UI"/>
          <w:b/>
          <w:bCs/>
          <w:sz w:val="24"/>
          <w:szCs w:val="24"/>
        </w:rPr>
        <w:t>Úplata a platební podmínky</w:t>
      </w:r>
    </w:p>
    <w:p w14:paraId="7BEAC684" w14:textId="77777777" w:rsidR="00C56AAE" w:rsidRPr="00D43B0A" w:rsidRDefault="00C56AAE" w:rsidP="00B44F4E">
      <w:pPr>
        <w:pStyle w:val="Bezmezer"/>
        <w:ind w:left="720"/>
        <w:rPr>
          <w:rFonts w:ascii="Segoe UI" w:hAnsi="Segoe UI" w:cs="Segoe UI"/>
          <w:b/>
          <w:bCs/>
          <w:sz w:val="24"/>
          <w:szCs w:val="24"/>
        </w:rPr>
      </w:pPr>
    </w:p>
    <w:p w14:paraId="624E310B" w14:textId="3E6FE2C1" w:rsidR="009E2343" w:rsidRPr="00D43B0A" w:rsidRDefault="009E2343" w:rsidP="00C56AAE">
      <w:pPr>
        <w:pStyle w:val="Bezmezer"/>
        <w:ind w:left="426" w:hanging="426"/>
        <w:jc w:val="both"/>
        <w:rPr>
          <w:rFonts w:ascii="Segoe UI" w:hAnsi="Segoe UI" w:cs="Segoe UI"/>
          <w:sz w:val="24"/>
          <w:szCs w:val="24"/>
        </w:rPr>
      </w:pPr>
      <w:r w:rsidRPr="00D43B0A">
        <w:rPr>
          <w:rFonts w:ascii="Segoe UI" w:hAnsi="Segoe UI" w:cs="Segoe UI"/>
          <w:sz w:val="24"/>
          <w:szCs w:val="24"/>
        </w:rPr>
        <w:t xml:space="preserve">1. </w:t>
      </w:r>
      <w:r w:rsidR="00C56AAE" w:rsidRPr="00D43B0A">
        <w:rPr>
          <w:rFonts w:ascii="Segoe UI" w:hAnsi="Segoe UI" w:cs="Segoe UI"/>
          <w:sz w:val="24"/>
          <w:szCs w:val="24"/>
        </w:rPr>
        <w:tab/>
      </w:r>
      <w:r w:rsidRPr="00D43B0A">
        <w:rPr>
          <w:rFonts w:ascii="Segoe UI" w:hAnsi="Segoe UI" w:cs="Segoe UI"/>
          <w:sz w:val="24"/>
          <w:szCs w:val="24"/>
        </w:rPr>
        <w:t xml:space="preserve">Za výkon činností Správce podle této smlouvy náleží Správci úplata ve výši </w:t>
      </w:r>
      <w:proofErr w:type="gramStart"/>
      <w:r w:rsidR="009C11CD" w:rsidRPr="00D43B0A">
        <w:rPr>
          <w:rFonts w:ascii="Segoe UI" w:hAnsi="Segoe UI" w:cs="Segoe UI"/>
          <w:sz w:val="24"/>
          <w:szCs w:val="24"/>
          <w:highlight w:val="yellow"/>
        </w:rPr>
        <w:t>XX</w:t>
      </w:r>
      <w:r w:rsidRPr="00D43B0A">
        <w:rPr>
          <w:rFonts w:ascii="Segoe UI" w:hAnsi="Segoe UI" w:cs="Segoe UI"/>
          <w:sz w:val="24"/>
          <w:szCs w:val="24"/>
          <w:highlight w:val="yellow"/>
        </w:rPr>
        <w:t>X</w:t>
      </w:r>
      <w:r w:rsidRPr="00D43B0A">
        <w:rPr>
          <w:rFonts w:ascii="Segoe UI" w:hAnsi="Segoe UI" w:cs="Segoe UI"/>
          <w:sz w:val="24"/>
          <w:szCs w:val="24"/>
        </w:rPr>
        <w:t>,--</w:t>
      </w:r>
      <w:proofErr w:type="gramEnd"/>
      <w:r w:rsidRPr="00D43B0A">
        <w:rPr>
          <w:rFonts w:ascii="Segoe UI" w:hAnsi="Segoe UI" w:cs="Segoe UI"/>
          <w:sz w:val="24"/>
          <w:szCs w:val="24"/>
        </w:rPr>
        <w:t xml:space="preserve"> Kč za každou sdílenou kWh elektřiny.</w:t>
      </w:r>
    </w:p>
    <w:p w14:paraId="6131C4CB" w14:textId="77777777" w:rsidR="00B44F4E" w:rsidRPr="00D43B0A" w:rsidRDefault="00B44F4E" w:rsidP="00C56AAE">
      <w:pPr>
        <w:pStyle w:val="Bezmezer"/>
        <w:ind w:left="426" w:hanging="426"/>
        <w:jc w:val="both"/>
        <w:rPr>
          <w:rFonts w:ascii="Segoe UI" w:hAnsi="Segoe UI" w:cs="Segoe UI"/>
          <w:sz w:val="24"/>
          <w:szCs w:val="24"/>
        </w:rPr>
      </w:pPr>
    </w:p>
    <w:p w14:paraId="6CBC4FFB" w14:textId="52E3ADD4" w:rsidR="009E2343" w:rsidRPr="00D43B0A" w:rsidRDefault="009E2343" w:rsidP="00C56AAE">
      <w:pPr>
        <w:pStyle w:val="Bezmezer"/>
        <w:ind w:left="426" w:hanging="426"/>
        <w:jc w:val="both"/>
        <w:rPr>
          <w:rFonts w:ascii="Segoe UI" w:hAnsi="Segoe UI" w:cs="Segoe UI"/>
          <w:sz w:val="24"/>
          <w:szCs w:val="24"/>
        </w:rPr>
      </w:pPr>
      <w:r w:rsidRPr="00D43B0A">
        <w:rPr>
          <w:rFonts w:ascii="Segoe UI" w:hAnsi="Segoe UI" w:cs="Segoe UI"/>
          <w:sz w:val="24"/>
          <w:szCs w:val="24"/>
        </w:rPr>
        <w:t xml:space="preserve">2. </w:t>
      </w:r>
      <w:r w:rsidR="00C56AAE" w:rsidRPr="00D43B0A">
        <w:rPr>
          <w:rFonts w:ascii="Segoe UI" w:hAnsi="Segoe UI" w:cs="Segoe UI"/>
          <w:sz w:val="24"/>
          <w:szCs w:val="24"/>
        </w:rPr>
        <w:tab/>
      </w:r>
      <w:r w:rsidRPr="00D43B0A">
        <w:rPr>
          <w:rFonts w:ascii="Segoe UI" w:hAnsi="Segoe UI" w:cs="Segoe UI"/>
          <w:sz w:val="24"/>
          <w:szCs w:val="24"/>
        </w:rPr>
        <w:t>Úplata bude vyúčtována</w:t>
      </w:r>
      <w:r w:rsidR="00BC7089" w:rsidRPr="00D43B0A">
        <w:rPr>
          <w:rFonts w:ascii="Segoe UI" w:hAnsi="Segoe UI" w:cs="Segoe UI"/>
          <w:sz w:val="24"/>
          <w:szCs w:val="24"/>
        </w:rPr>
        <w:t xml:space="preserve"> daňovým dokladem (fakturou)</w:t>
      </w:r>
      <w:r w:rsidRPr="00D43B0A">
        <w:rPr>
          <w:rFonts w:ascii="Segoe UI" w:hAnsi="Segoe UI" w:cs="Segoe UI"/>
          <w:sz w:val="24"/>
          <w:szCs w:val="24"/>
        </w:rPr>
        <w:t xml:space="preserve"> na základě vyhodnocení sdílení elektřiny dle </w:t>
      </w:r>
      <w:r w:rsidR="00FA2FC6" w:rsidRPr="00D43B0A">
        <w:rPr>
          <w:rFonts w:ascii="Segoe UI" w:hAnsi="Segoe UI" w:cs="Segoe UI"/>
          <w:sz w:val="24"/>
          <w:szCs w:val="24"/>
          <w:highlight w:val="yellow"/>
        </w:rPr>
        <w:t>S</w:t>
      </w:r>
      <w:r w:rsidRPr="00D43B0A">
        <w:rPr>
          <w:rFonts w:ascii="Segoe UI" w:hAnsi="Segoe UI" w:cs="Segoe UI"/>
          <w:sz w:val="24"/>
          <w:szCs w:val="24"/>
          <w:highlight w:val="yellow"/>
        </w:rPr>
        <w:t>měrnice č. 2</w:t>
      </w:r>
      <w:r w:rsidRPr="00D43B0A">
        <w:rPr>
          <w:rFonts w:ascii="Segoe UI" w:hAnsi="Segoe UI" w:cs="Segoe UI"/>
          <w:sz w:val="24"/>
          <w:szCs w:val="24"/>
        </w:rPr>
        <w:t xml:space="preserve"> vždy za příslušné zúčtovací období.</w:t>
      </w:r>
    </w:p>
    <w:p w14:paraId="553A9988" w14:textId="77777777" w:rsidR="00B44F4E" w:rsidRPr="00D43B0A" w:rsidRDefault="00B44F4E" w:rsidP="00C56AAE">
      <w:pPr>
        <w:pStyle w:val="Bezmezer"/>
        <w:ind w:left="426" w:hanging="426"/>
        <w:jc w:val="both"/>
        <w:rPr>
          <w:rFonts w:ascii="Segoe UI" w:hAnsi="Segoe UI" w:cs="Segoe UI"/>
          <w:sz w:val="24"/>
          <w:szCs w:val="24"/>
        </w:rPr>
      </w:pPr>
    </w:p>
    <w:p w14:paraId="0F5539FC" w14:textId="1A8C6776" w:rsidR="009E2343" w:rsidRPr="00D43B0A" w:rsidRDefault="009E2343" w:rsidP="00C56AAE">
      <w:pPr>
        <w:pStyle w:val="Bezmezer"/>
        <w:ind w:left="426" w:hanging="426"/>
        <w:jc w:val="both"/>
        <w:rPr>
          <w:rFonts w:ascii="Segoe UI" w:hAnsi="Segoe UI" w:cs="Segoe UI"/>
          <w:sz w:val="24"/>
          <w:szCs w:val="24"/>
        </w:rPr>
      </w:pPr>
      <w:r w:rsidRPr="00D43B0A">
        <w:rPr>
          <w:rFonts w:ascii="Segoe UI" w:hAnsi="Segoe UI" w:cs="Segoe UI"/>
          <w:sz w:val="24"/>
          <w:szCs w:val="24"/>
        </w:rPr>
        <w:t xml:space="preserve">3. </w:t>
      </w:r>
      <w:r w:rsidR="00C56AAE" w:rsidRPr="00D43B0A">
        <w:rPr>
          <w:rFonts w:ascii="Segoe UI" w:hAnsi="Segoe UI" w:cs="Segoe UI"/>
          <w:sz w:val="24"/>
          <w:szCs w:val="24"/>
        </w:rPr>
        <w:tab/>
      </w:r>
      <w:r w:rsidRPr="00D43B0A">
        <w:rPr>
          <w:rFonts w:ascii="Segoe UI" w:hAnsi="Segoe UI" w:cs="Segoe UI"/>
          <w:sz w:val="24"/>
          <w:szCs w:val="24"/>
        </w:rPr>
        <w:t>Splatnost faktur je 30 dnů od jejich vystavení.</w:t>
      </w:r>
      <w:r w:rsidR="00BC7089" w:rsidRPr="00D43B0A">
        <w:rPr>
          <w:rFonts w:ascii="Segoe UI" w:hAnsi="Segoe UI" w:cs="Segoe UI"/>
          <w:sz w:val="24"/>
          <w:szCs w:val="24"/>
        </w:rPr>
        <w:t xml:space="preserve"> Správce je na základě dohody obsažené v této smlouvě oprávněn k datu splatnosti faktury započítat vyúčtovanou úplatu vůči administrativním poplatkům za správu sdílení, uhrazeným členy ES a výši této úplaty převést ke dni její splatnosti do své dispozice.</w:t>
      </w:r>
    </w:p>
    <w:p w14:paraId="539E3E4E" w14:textId="77777777" w:rsidR="009E2343" w:rsidRPr="00D43B0A" w:rsidRDefault="009E2343" w:rsidP="009E2343">
      <w:pPr>
        <w:pStyle w:val="Bezmezer"/>
        <w:rPr>
          <w:rFonts w:ascii="Segoe UI" w:hAnsi="Segoe UI" w:cs="Segoe UI"/>
          <w:sz w:val="24"/>
          <w:szCs w:val="24"/>
        </w:rPr>
      </w:pPr>
    </w:p>
    <w:p w14:paraId="0169E5CD" w14:textId="77777777" w:rsidR="00BC7089" w:rsidRPr="00D43B0A" w:rsidRDefault="00BC7089" w:rsidP="009E2343">
      <w:pPr>
        <w:pStyle w:val="Bezmezer"/>
        <w:rPr>
          <w:rFonts w:ascii="Segoe UI" w:hAnsi="Segoe UI" w:cs="Segoe UI"/>
          <w:sz w:val="24"/>
          <w:szCs w:val="24"/>
        </w:rPr>
      </w:pPr>
    </w:p>
    <w:p w14:paraId="53F8EC56" w14:textId="77777777" w:rsidR="009E2343" w:rsidRPr="00D43B0A" w:rsidRDefault="009E2343" w:rsidP="00BC7089">
      <w:pPr>
        <w:pStyle w:val="Bezmezer"/>
        <w:jc w:val="center"/>
        <w:rPr>
          <w:rFonts w:ascii="Segoe UI" w:hAnsi="Segoe UI" w:cs="Segoe UI"/>
          <w:b/>
          <w:bCs/>
          <w:sz w:val="24"/>
          <w:szCs w:val="24"/>
        </w:rPr>
      </w:pPr>
      <w:r w:rsidRPr="00D43B0A">
        <w:rPr>
          <w:rFonts w:ascii="Segoe UI" w:hAnsi="Segoe UI" w:cs="Segoe UI"/>
          <w:b/>
          <w:bCs/>
          <w:sz w:val="24"/>
          <w:szCs w:val="24"/>
        </w:rPr>
        <w:t>6. Odpovědnost a vyloučení ručení</w:t>
      </w:r>
    </w:p>
    <w:p w14:paraId="55961579" w14:textId="77777777" w:rsidR="00BC7089" w:rsidRPr="00D43B0A" w:rsidRDefault="00BC7089" w:rsidP="00BC7089">
      <w:pPr>
        <w:pStyle w:val="Bezmezer"/>
        <w:jc w:val="center"/>
        <w:rPr>
          <w:rFonts w:ascii="Segoe UI" w:hAnsi="Segoe UI" w:cs="Segoe UI"/>
          <w:b/>
          <w:bCs/>
          <w:sz w:val="24"/>
          <w:szCs w:val="24"/>
        </w:rPr>
      </w:pPr>
    </w:p>
    <w:p w14:paraId="0F8F75F0" w14:textId="043719D9" w:rsidR="009E2343" w:rsidRPr="00D43B0A" w:rsidRDefault="009E2343" w:rsidP="00BC7089">
      <w:pPr>
        <w:pStyle w:val="Bezmezer"/>
        <w:numPr>
          <w:ilvl w:val="0"/>
          <w:numId w:val="7"/>
        </w:numPr>
        <w:ind w:left="426" w:hanging="426"/>
        <w:jc w:val="both"/>
        <w:rPr>
          <w:rFonts w:ascii="Segoe UI" w:hAnsi="Segoe UI" w:cs="Segoe UI"/>
          <w:sz w:val="24"/>
          <w:szCs w:val="24"/>
        </w:rPr>
      </w:pPr>
      <w:r w:rsidRPr="00D43B0A">
        <w:rPr>
          <w:rFonts w:ascii="Segoe UI" w:hAnsi="Segoe UI" w:cs="Segoe UI"/>
          <w:sz w:val="24"/>
          <w:szCs w:val="24"/>
        </w:rPr>
        <w:t>Správce ani ES nejsou účastníkem trhu s elektřinou a nepřebírají odpovědnost za odchylku</w:t>
      </w:r>
      <w:r w:rsidR="00BC7089" w:rsidRPr="00D43B0A">
        <w:rPr>
          <w:rFonts w:ascii="Segoe UI" w:hAnsi="Segoe UI" w:cs="Segoe UI"/>
          <w:sz w:val="24"/>
          <w:szCs w:val="24"/>
        </w:rPr>
        <w:t xml:space="preserve">, k této otázce se uplatňuje úprava obsažená ve </w:t>
      </w:r>
      <w:r w:rsidR="00BC7089" w:rsidRPr="00D43B0A">
        <w:rPr>
          <w:rFonts w:ascii="Segoe UI" w:hAnsi="Segoe UI" w:cs="Segoe UI"/>
          <w:sz w:val="24"/>
          <w:szCs w:val="24"/>
          <w:highlight w:val="yellow"/>
        </w:rPr>
        <w:t>Směrnici č. 1 ES</w:t>
      </w:r>
      <w:r w:rsidR="00BC7089" w:rsidRPr="00D43B0A">
        <w:rPr>
          <w:rFonts w:ascii="Segoe UI" w:hAnsi="Segoe UI" w:cs="Segoe UI"/>
          <w:sz w:val="24"/>
          <w:szCs w:val="24"/>
        </w:rPr>
        <w:t>.</w:t>
      </w:r>
    </w:p>
    <w:p w14:paraId="103FF9CF" w14:textId="77777777" w:rsidR="00BC7089" w:rsidRPr="00D43B0A" w:rsidRDefault="00BC7089" w:rsidP="00BC7089">
      <w:pPr>
        <w:pStyle w:val="Bezmezer"/>
        <w:ind w:left="426"/>
        <w:jc w:val="both"/>
        <w:rPr>
          <w:rFonts w:ascii="Segoe UI" w:hAnsi="Segoe UI" w:cs="Segoe UI"/>
          <w:sz w:val="24"/>
          <w:szCs w:val="24"/>
        </w:rPr>
      </w:pPr>
    </w:p>
    <w:p w14:paraId="0DAC31BC" w14:textId="0A979078" w:rsidR="009E2343" w:rsidRPr="00D43B0A" w:rsidRDefault="009E2343" w:rsidP="00BC7089">
      <w:pPr>
        <w:pStyle w:val="Bezmezer"/>
        <w:numPr>
          <w:ilvl w:val="0"/>
          <w:numId w:val="7"/>
        </w:numPr>
        <w:ind w:left="426" w:hanging="426"/>
        <w:jc w:val="both"/>
        <w:rPr>
          <w:rFonts w:ascii="Segoe UI" w:hAnsi="Segoe UI" w:cs="Segoe UI"/>
          <w:sz w:val="24"/>
          <w:szCs w:val="24"/>
        </w:rPr>
      </w:pPr>
      <w:r w:rsidRPr="00D43B0A">
        <w:rPr>
          <w:rFonts w:ascii="Segoe UI" w:hAnsi="Segoe UI" w:cs="Segoe UI"/>
          <w:sz w:val="24"/>
          <w:szCs w:val="24"/>
        </w:rPr>
        <w:t>Správce odpovídá pouze za správnost a úplnost dat předaných z EDC a za plnění činností dle této smlouvy.</w:t>
      </w:r>
    </w:p>
    <w:p w14:paraId="3A4004D7" w14:textId="77777777" w:rsidR="00BC7089" w:rsidRPr="00D43B0A" w:rsidRDefault="00BC7089" w:rsidP="00BC7089">
      <w:pPr>
        <w:pStyle w:val="Bezmezer"/>
        <w:jc w:val="both"/>
        <w:rPr>
          <w:rFonts w:ascii="Segoe UI" w:hAnsi="Segoe UI" w:cs="Segoe UI"/>
          <w:sz w:val="24"/>
          <w:szCs w:val="24"/>
        </w:rPr>
      </w:pPr>
    </w:p>
    <w:p w14:paraId="21FCBFF5" w14:textId="738E0356" w:rsidR="009E2343" w:rsidRPr="00D43B0A" w:rsidRDefault="009E2343" w:rsidP="00BC7089">
      <w:pPr>
        <w:pStyle w:val="Bezmezer"/>
        <w:numPr>
          <w:ilvl w:val="0"/>
          <w:numId w:val="7"/>
        </w:numPr>
        <w:ind w:left="426" w:hanging="426"/>
        <w:jc w:val="both"/>
        <w:rPr>
          <w:rFonts w:ascii="Segoe UI" w:hAnsi="Segoe UI" w:cs="Segoe UI"/>
          <w:sz w:val="24"/>
          <w:szCs w:val="24"/>
        </w:rPr>
      </w:pPr>
      <w:r w:rsidRPr="00D43B0A">
        <w:rPr>
          <w:rFonts w:ascii="Segoe UI" w:hAnsi="Segoe UI" w:cs="Segoe UI"/>
          <w:sz w:val="24"/>
          <w:szCs w:val="24"/>
        </w:rPr>
        <w:t>ES ani Správce neručí za závazky členů skupiny sdílení vůči třetím osobám.</w:t>
      </w:r>
    </w:p>
    <w:p w14:paraId="785CD87E" w14:textId="77777777" w:rsidR="009E2343" w:rsidRPr="00D43B0A" w:rsidRDefault="009E2343" w:rsidP="009E2343">
      <w:pPr>
        <w:pStyle w:val="Bezmezer"/>
        <w:rPr>
          <w:rFonts w:ascii="Segoe UI" w:hAnsi="Segoe UI" w:cs="Segoe UI"/>
          <w:sz w:val="24"/>
          <w:szCs w:val="24"/>
        </w:rPr>
      </w:pPr>
    </w:p>
    <w:p w14:paraId="0FA4B840" w14:textId="77777777" w:rsidR="00BC7089" w:rsidRPr="00D43B0A" w:rsidRDefault="00BC7089" w:rsidP="009E2343">
      <w:pPr>
        <w:pStyle w:val="Bezmezer"/>
        <w:rPr>
          <w:rFonts w:ascii="Segoe UI" w:hAnsi="Segoe UI" w:cs="Segoe UI"/>
          <w:sz w:val="24"/>
          <w:szCs w:val="24"/>
        </w:rPr>
      </w:pPr>
    </w:p>
    <w:p w14:paraId="1CEA4659" w14:textId="77777777" w:rsidR="009E2343" w:rsidRPr="00D43B0A" w:rsidRDefault="009E2343" w:rsidP="00BC7089">
      <w:pPr>
        <w:pStyle w:val="Bezmezer"/>
        <w:jc w:val="center"/>
        <w:rPr>
          <w:rFonts w:ascii="Segoe UI" w:hAnsi="Segoe UI" w:cs="Segoe UI"/>
          <w:b/>
          <w:bCs/>
          <w:sz w:val="24"/>
          <w:szCs w:val="24"/>
        </w:rPr>
      </w:pPr>
      <w:r w:rsidRPr="00D43B0A">
        <w:rPr>
          <w:rFonts w:ascii="Segoe UI" w:hAnsi="Segoe UI" w:cs="Segoe UI"/>
          <w:b/>
          <w:bCs/>
          <w:sz w:val="24"/>
          <w:szCs w:val="24"/>
        </w:rPr>
        <w:t>7. Doba trvání a ukončení smlouvy</w:t>
      </w:r>
    </w:p>
    <w:p w14:paraId="258A5925" w14:textId="77777777" w:rsidR="00BC7089" w:rsidRPr="00D43B0A" w:rsidRDefault="00BC7089" w:rsidP="009E2343">
      <w:pPr>
        <w:pStyle w:val="Bezmezer"/>
        <w:rPr>
          <w:rFonts w:ascii="Segoe UI" w:hAnsi="Segoe UI" w:cs="Segoe UI"/>
          <w:sz w:val="24"/>
          <w:szCs w:val="24"/>
        </w:rPr>
      </w:pPr>
    </w:p>
    <w:p w14:paraId="62997F73" w14:textId="269B0E8F"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1. Tato smlouva se uzavírá na dobu neurčitou.</w:t>
      </w:r>
    </w:p>
    <w:p w14:paraId="2D5EAD41" w14:textId="77777777" w:rsidR="00BC7089" w:rsidRPr="00D43B0A" w:rsidRDefault="00BC7089" w:rsidP="009E2343">
      <w:pPr>
        <w:pStyle w:val="Bezmezer"/>
        <w:rPr>
          <w:rFonts w:ascii="Segoe UI" w:hAnsi="Segoe UI" w:cs="Segoe UI"/>
          <w:sz w:val="24"/>
          <w:szCs w:val="24"/>
        </w:rPr>
      </w:pPr>
    </w:p>
    <w:p w14:paraId="35BB44AE" w14:textId="478AA813"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2. Každá ze smluvních stran je oprávněna smlouvu vypovědět s výpovědní lhůtou 3 měsíce.</w:t>
      </w:r>
    </w:p>
    <w:p w14:paraId="6552FDBB" w14:textId="77777777" w:rsidR="00BC7089" w:rsidRPr="00D43B0A" w:rsidRDefault="00BC7089" w:rsidP="009E2343">
      <w:pPr>
        <w:pStyle w:val="Bezmezer"/>
        <w:rPr>
          <w:rFonts w:ascii="Segoe UI" w:hAnsi="Segoe UI" w:cs="Segoe UI"/>
          <w:sz w:val="24"/>
          <w:szCs w:val="24"/>
        </w:rPr>
      </w:pPr>
    </w:p>
    <w:p w14:paraId="6C46A23F" w14:textId="242973FA"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3. Výpověď musí být učiněna písemně a doručena druhé smluvní straně.</w:t>
      </w:r>
    </w:p>
    <w:p w14:paraId="6CCB3F53" w14:textId="77777777" w:rsidR="009E2343" w:rsidRPr="00D43B0A" w:rsidRDefault="009E2343" w:rsidP="009E2343">
      <w:pPr>
        <w:pStyle w:val="Bezmezer"/>
        <w:rPr>
          <w:rFonts w:ascii="Segoe UI" w:hAnsi="Segoe UI" w:cs="Segoe UI"/>
          <w:sz w:val="24"/>
          <w:szCs w:val="24"/>
        </w:rPr>
      </w:pPr>
    </w:p>
    <w:p w14:paraId="7CA68699" w14:textId="77777777" w:rsidR="00BC7089" w:rsidRPr="00D43B0A" w:rsidRDefault="00BC7089" w:rsidP="009E2343">
      <w:pPr>
        <w:pStyle w:val="Bezmezer"/>
        <w:rPr>
          <w:rFonts w:ascii="Segoe UI" w:hAnsi="Segoe UI" w:cs="Segoe UI"/>
          <w:sz w:val="24"/>
          <w:szCs w:val="24"/>
        </w:rPr>
      </w:pPr>
    </w:p>
    <w:p w14:paraId="4C49377B" w14:textId="77777777" w:rsidR="009E2343" w:rsidRPr="00D43B0A" w:rsidRDefault="009E2343" w:rsidP="00BC7089">
      <w:pPr>
        <w:pStyle w:val="Bezmezer"/>
        <w:jc w:val="center"/>
        <w:rPr>
          <w:rFonts w:ascii="Segoe UI" w:hAnsi="Segoe UI" w:cs="Segoe UI"/>
          <w:b/>
          <w:bCs/>
          <w:sz w:val="24"/>
          <w:szCs w:val="24"/>
        </w:rPr>
      </w:pPr>
      <w:r w:rsidRPr="00D43B0A">
        <w:rPr>
          <w:rFonts w:ascii="Segoe UI" w:hAnsi="Segoe UI" w:cs="Segoe UI"/>
          <w:b/>
          <w:bCs/>
          <w:sz w:val="24"/>
          <w:szCs w:val="24"/>
        </w:rPr>
        <w:t>8. Závěrečná ustanovení</w:t>
      </w:r>
    </w:p>
    <w:p w14:paraId="2575C766" w14:textId="77777777" w:rsidR="00BC7089" w:rsidRPr="00D43B0A" w:rsidRDefault="00BC7089" w:rsidP="00BC7089">
      <w:pPr>
        <w:pStyle w:val="Bezmezer"/>
        <w:jc w:val="center"/>
        <w:rPr>
          <w:rFonts w:ascii="Segoe UI" w:hAnsi="Segoe UI" w:cs="Segoe UI"/>
          <w:b/>
          <w:bCs/>
          <w:sz w:val="24"/>
          <w:szCs w:val="24"/>
        </w:rPr>
      </w:pPr>
    </w:p>
    <w:p w14:paraId="2FE24BEA" w14:textId="59C35392" w:rsidR="009E2343" w:rsidRPr="00D43B0A" w:rsidRDefault="009E2343" w:rsidP="00BC7089">
      <w:pPr>
        <w:pStyle w:val="Bezmezer"/>
        <w:numPr>
          <w:ilvl w:val="0"/>
          <w:numId w:val="10"/>
        </w:numPr>
        <w:ind w:left="284" w:hanging="284"/>
        <w:jc w:val="both"/>
        <w:rPr>
          <w:rFonts w:ascii="Segoe UI" w:hAnsi="Segoe UI" w:cs="Segoe UI"/>
          <w:sz w:val="24"/>
          <w:szCs w:val="24"/>
        </w:rPr>
      </w:pPr>
      <w:r w:rsidRPr="00D43B0A">
        <w:rPr>
          <w:rFonts w:ascii="Segoe UI" w:hAnsi="Segoe UI" w:cs="Segoe UI"/>
          <w:sz w:val="24"/>
          <w:szCs w:val="24"/>
        </w:rPr>
        <w:t>Tato smlouva se řídí právním řádem České republiky.</w:t>
      </w:r>
    </w:p>
    <w:p w14:paraId="73EC88FF" w14:textId="77777777" w:rsidR="00BC7089" w:rsidRPr="00D43B0A" w:rsidRDefault="00BC7089" w:rsidP="00BC7089">
      <w:pPr>
        <w:pStyle w:val="Bezmezer"/>
        <w:ind w:left="284" w:hanging="284"/>
        <w:jc w:val="both"/>
        <w:rPr>
          <w:rFonts w:ascii="Segoe UI" w:hAnsi="Segoe UI" w:cs="Segoe UI"/>
          <w:sz w:val="24"/>
          <w:szCs w:val="24"/>
        </w:rPr>
      </w:pPr>
    </w:p>
    <w:p w14:paraId="17872EDF" w14:textId="57146ABC" w:rsidR="009E2343" w:rsidRPr="00D43B0A" w:rsidRDefault="009E2343" w:rsidP="00BC7089">
      <w:pPr>
        <w:pStyle w:val="Bezmezer"/>
        <w:numPr>
          <w:ilvl w:val="0"/>
          <w:numId w:val="10"/>
        </w:numPr>
        <w:ind w:left="284" w:hanging="284"/>
        <w:jc w:val="both"/>
        <w:rPr>
          <w:rFonts w:ascii="Segoe UI" w:hAnsi="Segoe UI" w:cs="Segoe UI"/>
          <w:sz w:val="24"/>
          <w:szCs w:val="24"/>
        </w:rPr>
      </w:pPr>
      <w:r w:rsidRPr="00D43B0A">
        <w:rPr>
          <w:rFonts w:ascii="Segoe UI" w:hAnsi="Segoe UI" w:cs="Segoe UI"/>
          <w:sz w:val="24"/>
          <w:szCs w:val="24"/>
        </w:rPr>
        <w:t>Veškeré spory budou řešeny přednostně smírně, v případě neúspěchu před příslušným soudem.</w:t>
      </w:r>
    </w:p>
    <w:p w14:paraId="20746F90" w14:textId="77777777" w:rsidR="00BC7089" w:rsidRPr="00D43B0A" w:rsidRDefault="00BC7089" w:rsidP="00BC7089">
      <w:pPr>
        <w:pStyle w:val="Bezmezer"/>
        <w:jc w:val="both"/>
        <w:rPr>
          <w:rFonts w:ascii="Segoe UI" w:hAnsi="Segoe UI" w:cs="Segoe UI"/>
          <w:sz w:val="24"/>
          <w:szCs w:val="24"/>
        </w:rPr>
      </w:pPr>
    </w:p>
    <w:p w14:paraId="381DD2D7" w14:textId="454F976C" w:rsidR="009E2343" w:rsidRPr="00D43B0A" w:rsidRDefault="009E2343" w:rsidP="00BC7089">
      <w:pPr>
        <w:pStyle w:val="Bezmezer"/>
        <w:numPr>
          <w:ilvl w:val="0"/>
          <w:numId w:val="10"/>
        </w:numPr>
        <w:ind w:left="284" w:hanging="284"/>
        <w:jc w:val="both"/>
        <w:rPr>
          <w:rFonts w:ascii="Segoe UI" w:hAnsi="Segoe UI" w:cs="Segoe UI"/>
          <w:sz w:val="24"/>
          <w:szCs w:val="24"/>
        </w:rPr>
      </w:pPr>
      <w:r w:rsidRPr="00D43B0A">
        <w:rPr>
          <w:rFonts w:ascii="Segoe UI" w:hAnsi="Segoe UI" w:cs="Segoe UI"/>
          <w:sz w:val="24"/>
          <w:szCs w:val="24"/>
        </w:rPr>
        <w:t>Smlouva nabývá účinnosti dnem jejího podpisu oběma smluvními stranami.</w:t>
      </w:r>
    </w:p>
    <w:p w14:paraId="6B2E53ED" w14:textId="77777777" w:rsidR="009E2343" w:rsidRPr="00D43B0A" w:rsidRDefault="009E2343" w:rsidP="00BC7089">
      <w:pPr>
        <w:pStyle w:val="Bezmezer"/>
        <w:jc w:val="both"/>
        <w:rPr>
          <w:rFonts w:ascii="Segoe UI" w:hAnsi="Segoe UI" w:cs="Segoe UI"/>
          <w:sz w:val="24"/>
          <w:szCs w:val="24"/>
        </w:rPr>
      </w:pPr>
    </w:p>
    <w:p w14:paraId="6B56926C" w14:textId="77777777" w:rsidR="009E2343" w:rsidRPr="00D43B0A" w:rsidRDefault="009E2343" w:rsidP="00BC7089">
      <w:pPr>
        <w:pStyle w:val="Bezmezer"/>
        <w:jc w:val="both"/>
        <w:rPr>
          <w:rFonts w:ascii="Segoe UI" w:hAnsi="Segoe UI" w:cs="Segoe UI"/>
          <w:sz w:val="24"/>
          <w:szCs w:val="24"/>
        </w:rPr>
      </w:pPr>
    </w:p>
    <w:p w14:paraId="733C25A7" w14:textId="77777777"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V ___________ dne ___________</w:t>
      </w:r>
    </w:p>
    <w:p w14:paraId="657D7193" w14:textId="77777777" w:rsidR="009E2343" w:rsidRPr="00D43B0A" w:rsidRDefault="009E2343" w:rsidP="009E2343">
      <w:pPr>
        <w:pStyle w:val="Bezmezer"/>
        <w:rPr>
          <w:rFonts w:ascii="Segoe UI" w:hAnsi="Segoe UI" w:cs="Segoe UI"/>
          <w:sz w:val="24"/>
          <w:szCs w:val="24"/>
        </w:rPr>
      </w:pPr>
    </w:p>
    <w:p w14:paraId="5FD7D591" w14:textId="046FD0F0" w:rsidR="00573947" w:rsidRPr="00D43B0A" w:rsidRDefault="009C11CD" w:rsidP="009E2343">
      <w:pPr>
        <w:pStyle w:val="Bezmezer"/>
        <w:rPr>
          <w:rFonts w:ascii="Segoe UI" w:hAnsi="Segoe UI" w:cs="Segoe UI"/>
          <w:sz w:val="24"/>
          <w:szCs w:val="24"/>
        </w:rPr>
      </w:pPr>
      <w:r w:rsidRPr="00D43B0A">
        <w:rPr>
          <w:rFonts w:ascii="Segoe UI" w:hAnsi="Segoe UI" w:cs="Segoe UI"/>
          <w:sz w:val="24"/>
          <w:szCs w:val="24"/>
          <w:highlight w:val="yellow"/>
        </w:rPr>
        <w:t>Název energetického společenství</w:t>
      </w:r>
    </w:p>
    <w:p w14:paraId="1DAD0BA0" w14:textId="77777777" w:rsidR="00573947" w:rsidRPr="00D43B0A" w:rsidRDefault="00573947" w:rsidP="009E2343">
      <w:pPr>
        <w:pStyle w:val="Bezmezer"/>
        <w:rPr>
          <w:rFonts w:ascii="Segoe UI" w:hAnsi="Segoe UI" w:cs="Segoe UI"/>
          <w:sz w:val="24"/>
          <w:szCs w:val="24"/>
        </w:rPr>
      </w:pPr>
    </w:p>
    <w:p w14:paraId="2B6EC85A" w14:textId="77777777" w:rsidR="006E557C" w:rsidRPr="00D43B0A" w:rsidRDefault="006E557C" w:rsidP="009E2343">
      <w:pPr>
        <w:pStyle w:val="Bezmezer"/>
        <w:rPr>
          <w:rFonts w:ascii="Segoe UI" w:hAnsi="Segoe UI" w:cs="Segoe UI"/>
          <w:sz w:val="24"/>
          <w:szCs w:val="24"/>
        </w:rPr>
      </w:pPr>
    </w:p>
    <w:p w14:paraId="42206F05" w14:textId="14EEE25D"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_____________________________</w:t>
      </w:r>
    </w:p>
    <w:p w14:paraId="714FE3D0" w14:textId="77777777" w:rsidR="009E2343" w:rsidRPr="00D43B0A" w:rsidRDefault="009E2343" w:rsidP="009E2343">
      <w:pPr>
        <w:pStyle w:val="Bezmezer"/>
        <w:rPr>
          <w:rFonts w:ascii="Segoe UI" w:hAnsi="Segoe UI" w:cs="Segoe UI"/>
          <w:sz w:val="24"/>
          <w:szCs w:val="24"/>
        </w:rPr>
      </w:pPr>
    </w:p>
    <w:p w14:paraId="14C8AE91" w14:textId="77777777" w:rsidR="00BC7089" w:rsidRPr="00D43B0A" w:rsidRDefault="00BC7089" w:rsidP="009E2343">
      <w:pPr>
        <w:pStyle w:val="Bezmezer"/>
        <w:rPr>
          <w:rFonts w:ascii="Segoe UI" w:hAnsi="Segoe UI" w:cs="Segoe UI"/>
          <w:sz w:val="24"/>
          <w:szCs w:val="24"/>
        </w:rPr>
      </w:pPr>
    </w:p>
    <w:p w14:paraId="60E64735" w14:textId="77777777" w:rsidR="00BC7089" w:rsidRPr="00D43B0A" w:rsidRDefault="00BC7089" w:rsidP="009E2343">
      <w:pPr>
        <w:pStyle w:val="Bezmezer"/>
        <w:rPr>
          <w:rFonts w:ascii="Segoe UI" w:hAnsi="Segoe UI" w:cs="Segoe UI"/>
          <w:sz w:val="24"/>
          <w:szCs w:val="24"/>
        </w:rPr>
      </w:pPr>
    </w:p>
    <w:p w14:paraId="19129BB8" w14:textId="77777777" w:rsidR="00BC7089" w:rsidRPr="00D43B0A" w:rsidRDefault="00BC7089" w:rsidP="009E2343">
      <w:pPr>
        <w:pStyle w:val="Bezmezer"/>
        <w:rPr>
          <w:rFonts w:ascii="Segoe UI" w:hAnsi="Segoe UI" w:cs="Segoe UI"/>
          <w:sz w:val="24"/>
          <w:szCs w:val="24"/>
        </w:rPr>
      </w:pPr>
    </w:p>
    <w:p w14:paraId="06CF9DF2" w14:textId="77777777" w:rsidR="00BC7089" w:rsidRPr="00D43B0A" w:rsidRDefault="00BC7089" w:rsidP="009E2343">
      <w:pPr>
        <w:pStyle w:val="Bezmezer"/>
        <w:rPr>
          <w:rFonts w:ascii="Segoe UI" w:hAnsi="Segoe UI" w:cs="Segoe UI"/>
          <w:sz w:val="24"/>
          <w:szCs w:val="24"/>
        </w:rPr>
      </w:pPr>
    </w:p>
    <w:p w14:paraId="20E389F7" w14:textId="215EF6C3"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 xml:space="preserve">Za </w:t>
      </w:r>
      <w:r w:rsidR="00573947" w:rsidRPr="00D43B0A">
        <w:rPr>
          <w:rFonts w:ascii="Segoe UI" w:hAnsi="Segoe UI" w:cs="Segoe UI"/>
          <w:sz w:val="24"/>
          <w:szCs w:val="24"/>
        </w:rPr>
        <w:t>________________</w:t>
      </w:r>
      <w:r w:rsidR="006E557C" w:rsidRPr="00D43B0A">
        <w:rPr>
          <w:rFonts w:ascii="Segoe UI" w:hAnsi="Segoe UI" w:cs="Segoe UI"/>
          <w:sz w:val="24"/>
          <w:szCs w:val="24"/>
        </w:rPr>
        <w:t>.</w:t>
      </w:r>
      <w:r w:rsidRPr="00D43B0A">
        <w:rPr>
          <w:rFonts w:ascii="Segoe UI" w:hAnsi="Segoe UI" w:cs="Segoe UI"/>
          <w:sz w:val="24"/>
          <w:szCs w:val="24"/>
        </w:rPr>
        <w:t>:</w:t>
      </w:r>
    </w:p>
    <w:p w14:paraId="0D0FC583" w14:textId="77777777" w:rsidR="00573947" w:rsidRPr="00D43B0A" w:rsidRDefault="00573947" w:rsidP="009E2343">
      <w:pPr>
        <w:pStyle w:val="Bezmezer"/>
        <w:rPr>
          <w:rFonts w:ascii="Segoe UI" w:hAnsi="Segoe UI" w:cs="Segoe UI"/>
          <w:sz w:val="24"/>
          <w:szCs w:val="24"/>
        </w:rPr>
      </w:pPr>
    </w:p>
    <w:p w14:paraId="256C92C3" w14:textId="77777777" w:rsidR="00573947" w:rsidRPr="00D43B0A" w:rsidRDefault="00573947" w:rsidP="009E2343">
      <w:pPr>
        <w:pStyle w:val="Bezmezer"/>
        <w:rPr>
          <w:rFonts w:ascii="Segoe UI" w:hAnsi="Segoe UI" w:cs="Segoe UI"/>
          <w:sz w:val="24"/>
          <w:szCs w:val="24"/>
        </w:rPr>
      </w:pPr>
    </w:p>
    <w:p w14:paraId="7633D54B" w14:textId="77777777" w:rsidR="006E557C" w:rsidRPr="00D43B0A" w:rsidRDefault="006E557C" w:rsidP="009E2343">
      <w:pPr>
        <w:pStyle w:val="Bezmezer"/>
        <w:rPr>
          <w:rFonts w:ascii="Segoe UI" w:hAnsi="Segoe UI" w:cs="Segoe UI"/>
          <w:sz w:val="24"/>
          <w:szCs w:val="24"/>
        </w:rPr>
      </w:pPr>
    </w:p>
    <w:p w14:paraId="0ABF4A03" w14:textId="77777777" w:rsidR="006E557C" w:rsidRPr="00D43B0A" w:rsidRDefault="006E557C" w:rsidP="009E2343">
      <w:pPr>
        <w:pStyle w:val="Bezmezer"/>
        <w:rPr>
          <w:rFonts w:ascii="Segoe UI" w:hAnsi="Segoe UI" w:cs="Segoe UI"/>
          <w:sz w:val="24"/>
          <w:szCs w:val="24"/>
        </w:rPr>
      </w:pPr>
    </w:p>
    <w:p w14:paraId="543095AE" w14:textId="3D8AA3EB" w:rsidR="009E2343" w:rsidRPr="00D43B0A" w:rsidRDefault="009E2343" w:rsidP="009E2343">
      <w:pPr>
        <w:pStyle w:val="Bezmezer"/>
        <w:rPr>
          <w:rFonts w:ascii="Segoe UI" w:hAnsi="Segoe UI" w:cs="Segoe UI"/>
          <w:sz w:val="24"/>
          <w:szCs w:val="24"/>
        </w:rPr>
      </w:pPr>
      <w:r w:rsidRPr="00D43B0A">
        <w:rPr>
          <w:rFonts w:ascii="Segoe UI" w:hAnsi="Segoe UI" w:cs="Segoe UI"/>
          <w:sz w:val="24"/>
          <w:szCs w:val="24"/>
        </w:rPr>
        <w:t>_____________________________</w:t>
      </w:r>
    </w:p>
    <w:p w14:paraId="1F70D2A7" w14:textId="77777777" w:rsidR="000B04DB" w:rsidRPr="00D43B0A" w:rsidRDefault="000B04DB" w:rsidP="009E2343">
      <w:pPr>
        <w:pStyle w:val="Bezmezer"/>
        <w:rPr>
          <w:rFonts w:ascii="Segoe UI" w:hAnsi="Segoe UI" w:cs="Segoe UI"/>
          <w:sz w:val="24"/>
          <w:szCs w:val="24"/>
        </w:rPr>
      </w:pPr>
    </w:p>
    <w:sectPr w:rsidR="000B04DB" w:rsidRPr="00D43B0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B83BC" w14:textId="77777777" w:rsidR="00F54C12" w:rsidRDefault="00F54C12" w:rsidP="00856583">
      <w:pPr>
        <w:spacing w:after="0" w:line="240" w:lineRule="auto"/>
      </w:pPr>
      <w:r>
        <w:separator/>
      </w:r>
    </w:p>
  </w:endnote>
  <w:endnote w:type="continuationSeparator" w:id="0">
    <w:p w14:paraId="125BF81D" w14:textId="77777777" w:rsidR="00F54C12" w:rsidRDefault="00F54C12" w:rsidP="00856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C0E27" w14:textId="77777777" w:rsidR="00F54C12" w:rsidRDefault="00F54C12" w:rsidP="00856583">
      <w:pPr>
        <w:spacing w:after="0" w:line="240" w:lineRule="auto"/>
      </w:pPr>
      <w:r>
        <w:separator/>
      </w:r>
    </w:p>
  </w:footnote>
  <w:footnote w:type="continuationSeparator" w:id="0">
    <w:p w14:paraId="20C12392" w14:textId="77777777" w:rsidR="00F54C12" w:rsidRDefault="00F54C12" w:rsidP="008565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A966" w14:textId="17FB95CD" w:rsidR="00856583" w:rsidRDefault="00856583">
    <w:pPr>
      <w:pStyle w:val="Zhlav"/>
    </w:pPr>
    <w:r>
      <w:rPr>
        <w:noProof/>
      </w:rPr>
      <w:drawing>
        <wp:inline distT="0" distB="0" distL="0" distR="0" wp14:anchorId="4DA413AA" wp14:editId="7747DE0B">
          <wp:extent cx="5760720" cy="406557"/>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5760720" cy="406557"/>
                  </a:xfrm>
                  <a:prstGeom prst="rect">
                    <a:avLst/>
                  </a:prstGeom>
                </pic:spPr>
              </pic:pic>
            </a:graphicData>
          </a:graphic>
        </wp:inline>
      </w:drawing>
    </w:r>
  </w:p>
  <w:p w14:paraId="296D6BEC" w14:textId="77777777" w:rsidR="00856583" w:rsidRDefault="00856583">
    <w:pPr>
      <w:pStyle w:val="Zhlav"/>
    </w:pPr>
  </w:p>
  <w:p w14:paraId="2E1184B8" w14:textId="77777777" w:rsidR="00856583" w:rsidRDefault="00856583">
    <w:pPr>
      <w:pStyle w:val="Zhlav"/>
    </w:pPr>
  </w:p>
  <w:p w14:paraId="4D6AAE96" w14:textId="77777777" w:rsidR="00856583" w:rsidRDefault="0085658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90C"/>
    <w:multiLevelType w:val="hybridMultilevel"/>
    <w:tmpl w:val="30D256AC"/>
    <w:lvl w:ilvl="0" w:tplc="58C63FFA">
      <w:numFmt w:val="bullet"/>
      <w:lvlText w:val="•"/>
      <w:lvlJc w:val="left"/>
      <w:pPr>
        <w:ind w:left="1146" w:hanging="360"/>
      </w:pPr>
      <w:rPr>
        <w:rFonts w:ascii="Times New Roman" w:eastAsiaTheme="minorHAnsi" w:hAnsi="Times New Roman" w:cs="Times New Roman"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 w15:restartNumberingAfterBreak="0">
    <w:nsid w:val="06AA5F5A"/>
    <w:multiLevelType w:val="hybridMultilevel"/>
    <w:tmpl w:val="9716C5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4510A5"/>
    <w:multiLevelType w:val="hybridMultilevel"/>
    <w:tmpl w:val="BB1EDDC8"/>
    <w:lvl w:ilvl="0" w:tplc="58C63FFA">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47D0714"/>
    <w:multiLevelType w:val="hybridMultilevel"/>
    <w:tmpl w:val="CC488BBC"/>
    <w:lvl w:ilvl="0" w:tplc="8E2A7FCA">
      <w:start w:val="2"/>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87B3F9F"/>
    <w:multiLevelType w:val="hybridMultilevel"/>
    <w:tmpl w:val="F8F685B2"/>
    <w:lvl w:ilvl="0" w:tplc="8E2A7FCA">
      <w:start w:val="2"/>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A194C8E"/>
    <w:multiLevelType w:val="hybridMultilevel"/>
    <w:tmpl w:val="4CD86C16"/>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DED686D"/>
    <w:multiLevelType w:val="hybridMultilevel"/>
    <w:tmpl w:val="D2EE8BC6"/>
    <w:lvl w:ilvl="0" w:tplc="58C63FFA">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9F039AF"/>
    <w:multiLevelType w:val="hybridMultilevel"/>
    <w:tmpl w:val="4C48EC3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92E4655"/>
    <w:multiLevelType w:val="hybridMultilevel"/>
    <w:tmpl w:val="3E8CDD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528621F"/>
    <w:multiLevelType w:val="hybridMultilevel"/>
    <w:tmpl w:val="50845E7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AD51F15"/>
    <w:multiLevelType w:val="hybridMultilevel"/>
    <w:tmpl w:val="5DB442C4"/>
    <w:lvl w:ilvl="0" w:tplc="58C63FFA">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056549">
    <w:abstractNumId w:val="3"/>
  </w:num>
  <w:num w:numId="2" w16cid:durableId="772938957">
    <w:abstractNumId w:val="4"/>
  </w:num>
  <w:num w:numId="3" w16cid:durableId="1140343953">
    <w:abstractNumId w:val="2"/>
  </w:num>
  <w:num w:numId="4" w16cid:durableId="1715736096">
    <w:abstractNumId w:val="1"/>
  </w:num>
  <w:num w:numId="5" w16cid:durableId="592327029">
    <w:abstractNumId w:val="0"/>
  </w:num>
  <w:num w:numId="6" w16cid:durableId="237638598">
    <w:abstractNumId w:val="6"/>
  </w:num>
  <w:num w:numId="7" w16cid:durableId="963927840">
    <w:abstractNumId w:val="9"/>
  </w:num>
  <w:num w:numId="8" w16cid:durableId="984504739">
    <w:abstractNumId w:val="10"/>
  </w:num>
  <w:num w:numId="9" w16cid:durableId="327368588">
    <w:abstractNumId w:val="8"/>
  </w:num>
  <w:num w:numId="10" w16cid:durableId="805004869">
    <w:abstractNumId w:val="5"/>
  </w:num>
  <w:num w:numId="11" w16cid:durableId="158276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343"/>
    <w:rsid w:val="00030232"/>
    <w:rsid w:val="00062238"/>
    <w:rsid w:val="000B04DB"/>
    <w:rsid w:val="003B4040"/>
    <w:rsid w:val="00573947"/>
    <w:rsid w:val="006E557C"/>
    <w:rsid w:val="00856583"/>
    <w:rsid w:val="00901371"/>
    <w:rsid w:val="00974D7E"/>
    <w:rsid w:val="009C11CD"/>
    <w:rsid w:val="009E2343"/>
    <w:rsid w:val="00A45D0B"/>
    <w:rsid w:val="00A627EC"/>
    <w:rsid w:val="00AE7F6B"/>
    <w:rsid w:val="00B04F07"/>
    <w:rsid w:val="00B44F4E"/>
    <w:rsid w:val="00B94DB7"/>
    <w:rsid w:val="00BC7089"/>
    <w:rsid w:val="00C56AAE"/>
    <w:rsid w:val="00C6473E"/>
    <w:rsid w:val="00D43B0A"/>
    <w:rsid w:val="00DA6D89"/>
    <w:rsid w:val="00ED395A"/>
    <w:rsid w:val="00EE5711"/>
    <w:rsid w:val="00F54C12"/>
    <w:rsid w:val="00FA2FC6"/>
    <w:rsid w:val="00FE6E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300EC"/>
  <w15:chartTrackingRefBased/>
  <w15:docId w15:val="{34E70B31-7A36-4D2C-B8A5-C8AD00C49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9E23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9E23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9E2343"/>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9E234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9E2343"/>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9E234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E2343"/>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E2343"/>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E2343"/>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E2343"/>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9E2343"/>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9E2343"/>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9E2343"/>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9E2343"/>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9E234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E234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E234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E2343"/>
    <w:rPr>
      <w:rFonts w:eastAsiaTheme="majorEastAsia" w:cstheme="majorBidi"/>
      <w:color w:val="272727" w:themeColor="text1" w:themeTint="D8"/>
    </w:rPr>
  </w:style>
  <w:style w:type="paragraph" w:styleId="Nzev">
    <w:name w:val="Title"/>
    <w:basedOn w:val="Normln"/>
    <w:next w:val="Normln"/>
    <w:link w:val="NzevChar"/>
    <w:uiPriority w:val="10"/>
    <w:qFormat/>
    <w:rsid w:val="009E23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E2343"/>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E2343"/>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E234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E2343"/>
    <w:pPr>
      <w:spacing w:before="160"/>
      <w:jc w:val="center"/>
    </w:pPr>
    <w:rPr>
      <w:i/>
      <w:iCs/>
      <w:color w:val="404040" w:themeColor="text1" w:themeTint="BF"/>
    </w:rPr>
  </w:style>
  <w:style w:type="character" w:customStyle="1" w:styleId="CittChar">
    <w:name w:val="Citát Char"/>
    <w:basedOn w:val="Standardnpsmoodstavce"/>
    <w:link w:val="Citt"/>
    <w:uiPriority w:val="29"/>
    <w:rsid w:val="009E2343"/>
    <w:rPr>
      <w:i/>
      <w:iCs/>
      <w:color w:val="404040" w:themeColor="text1" w:themeTint="BF"/>
    </w:rPr>
  </w:style>
  <w:style w:type="paragraph" w:styleId="Odstavecseseznamem">
    <w:name w:val="List Paragraph"/>
    <w:basedOn w:val="Normln"/>
    <w:uiPriority w:val="34"/>
    <w:qFormat/>
    <w:rsid w:val="009E2343"/>
    <w:pPr>
      <w:ind w:left="720"/>
      <w:contextualSpacing/>
    </w:pPr>
  </w:style>
  <w:style w:type="character" w:styleId="Zdraznnintenzivn">
    <w:name w:val="Intense Emphasis"/>
    <w:basedOn w:val="Standardnpsmoodstavce"/>
    <w:uiPriority w:val="21"/>
    <w:qFormat/>
    <w:rsid w:val="009E2343"/>
    <w:rPr>
      <w:i/>
      <w:iCs/>
      <w:color w:val="2F5496" w:themeColor="accent1" w:themeShade="BF"/>
    </w:rPr>
  </w:style>
  <w:style w:type="paragraph" w:styleId="Vrazncitt">
    <w:name w:val="Intense Quote"/>
    <w:basedOn w:val="Normln"/>
    <w:next w:val="Normln"/>
    <w:link w:val="VrazncittChar"/>
    <w:uiPriority w:val="30"/>
    <w:qFormat/>
    <w:rsid w:val="009E23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9E2343"/>
    <w:rPr>
      <w:i/>
      <w:iCs/>
      <w:color w:val="2F5496" w:themeColor="accent1" w:themeShade="BF"/>
    </w:rPr>
  </w:style>
  <w:style w:type="character" w:styleId="Odkazintenzivn">
    <w:name w:val="Intense Reference"/>
    <w:basedOn w:val="Standardnpsmoodstavce"/>
    <w:uiPriority w:val="32"/>
    <w:qFormat/>
    <w:rsid w:val="009E2343"/>
    <w:rPr>
      <w:b/>
      <w:bCs/>
      <w:smallCaps/>
      <w:color w:val="2F5496" w:themeColor="accent1" w:themeShade="BF"/>
      <w:spacing w:val="5"/>
    </w:rPr>
  </w:style>
  <w:style w:type="paragraph" w:styleId="Bezmezer">
    <w:name w:val="No Spacing"/>
    <w:uiPriority w:val="1"/>
    <w:qFormat/>
    <w:rsid w:val="009E2343"/>
    <w:pPr>
      <w:spacing w:after="0" w:line="240" w:lineRule="auto"/>
    </w:pPr>
  </w:style>
  <w:style w:type="paragraph" w:styleId="Zhlav">
    <w:name w:val="header"/>
    <w:basedOn w:val="Normln"/>
    <w:link w:val="ZhlavChar"/>
    <w:uiPriority w:val="99"/>
    <w:unhideWhenUsed/>
    <w:rsid w:val="0085658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56583"/>
  </w:style>
  <w:style w:type="paragraph" w:styleId="Zpat">
    <w:name w:val="footer"/>
    <w:basedOn w:val="Normln"/>
    <w:link w:val="ZpatChar"/>
    <w:uiPriority w:val="99"/>
    <w:unhideWhenUsed/>
    <w:rsid w:val="00856583"/>
    <w:pPr>
      <w:tabs>
        <w:tab w:val="center" w:pos="4536"/>
        <w:tab w:val="right" w:pos="9072"/>
      </w:tabs>
      <w:spacing w:after="0" w:line="240" w:lineRule="auto"/>
    </w:pPr>
  </w:style>
  <w:style w:type="character" w:customStyle="1" w:styleId="ZpatChar">
    <w:name w:val="Zápatí Char"/>
    <w:basedOn w:val="Standardnpsmoodstavce"/>
    <w:link w:val="Zpat"/>
    <w:uiPriority w:val="99"/>
    <w:rsid w:val="00856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964</Words>
  <Characters>5694</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 Navrátil</dc:creator>
  <cp:keywords/>
  <dc:description/>
  <cp:lastModifiedBy>Blahusova Anita</cp:lastModifiedBy>
  <cp:revision>5</cp:revision>
  <dcterms:created xsi:type="dcterms:W3CDTF">2026-07-28T12:00:00Z</dcterms:created>
  <dcterms:modified xsi:type="dcterms:W3CDTF">2026-07-29T07:42:00Z</dcterms:modified>
</cp:coreProperties>
</file>